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淮北矿业（集团）工程建设有限责任公司施工劳务合作单位招募项目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AHCQA-202300333</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rPr>
        <w:t>二零二</w:t>
      </w:r>
      <w:r>
        <w:rPr>
          <w:rFonts w:hint="eastAsia" w:ascii="宋体" w:hAnsi="DotumChe" w:cs="宋体"/>
          <w:b/>
          <w:color w:val="auto"/>
          <w:spacing w:val="20"/>
          <w:kern w:val="0"/>
          <w:sz w:val="36"/>
          <w:szCs w:val="36"/>
          <w:highlight w:val="none"/>
          <w:lang w:val="en-US" w:eastAsia="zh-CN"/>
        </w:rPr>
        <w:t>三</w:t>
      </w:r>
      <w:r>
        <w:rPr>
          <w:rFonts w:hint="eastAsia" w:ascii="宋体" w:hAnsi="DotumChe" w:cs="宋体"/>
          <w:b/>
          <w:color w:val="auto"/>
          <w:spacing w:val="20"/>
          <w:kern w:val="0"/>
          <w:sz w:val="36"/>
          <w:szCs w:val="36"/>
          <w:highlight w:val="none"/>
        </w:rPr>
        <w:t>年</w:t>
      </w:r>
      <w:r>
        <w:rPr>
          <w:rFonts w:hint="eastAsia" w:ascii="宋体" w:hAnsi="DotumChe" w:cs="宋体"/>
          <w:b/>
          <w:color w:val="auto"/>
          <w:spacing w:val="20"/>
          <w:kern w:val="0"/>
          <w:sz w:val="36"/>
          <w:szCs w:val="36"/>
          <w:highlight w:val="none"/>
          <w:lang w:val="en-US" w:eastAsia="zh-CN"/>
        </w:rPr>
        <w:t>十二</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_Toc18920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rPr>
        <w:tab/>
      </w:r>
      <w:r>
        <w:rPr>
          <w:color w:val="auto"/>
        </w:rPr>
        <w:fldChar w:fldCharType="begin"/>
      </w:r>
      <w:r>
        <w:rPr>
          <w:color w:val="auto"/>
        </w:rPr>
        <w:instrText xml:space="preserve"> PAGEREF _Toc18920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_Toc20785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一、</w:t>
      </w:r>
      <w:r>
        <w:rPr>
          <w:rFonts w:hint="eastAsia" w:ascii="宋体" w:hAnsi="宋体" w:cs="宋体"/>
          <w:bCs/>
          <w:color w:val="auto"/>
          <w:highlight w:val="none"/>
        </w:rPr>
        <w:t>项目名称</w:t>
      </w:r>
      <w:r>
        <w:rPr>
          <w:color w:val="auto"/>
        </w:rPr>
        <w:tab/>
      </w:r>
      <w:r>
        <w:rPr>
          <w:color w:val="auto"/>
        </w:rPr>
        <w:fldChar w:fldCharType="begin"/>
      </w:r>
      <w:r>
        <w:rPr>
          <w:color w:val="auto"/>
        </w:rPr>
        <w:instrText xml:space="preserve"> PAGEREF _Toc20785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_Toc20679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二、</w:t>
      </w:r>
      <w:r>
        <w:rPr>
          <w:rFonts w:hint="eastAsia" w:ascii="宋体" w:hAnsi="宋体" w:cs="宋体"/>
          <w:bCs/>
          <w:color w:val="auto"/>
          <w:highlight w:val="none"/>
        </w:rPr>
        <w:t>资金来源及落实情况</w:t>
      </w:r>
      <w:r>
        <w:rPr>
          <w:color w:val="auto"/>
        </w:rPr>
        <w:tab/>
      </w:r>
      <w:r>
        <w:rPr>
          <w:color w:val="auto"/>
        </w:rPr>
        <w:fldChar w:fldCharType="begin"/>
      </w:r>
      <w:r>
        <w:rPr>
          <w:color w:val="auto"/>
        </w:rPr>
        <w:instrText xml:space="preserve"> PAGEREF _Toc20679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_Toc29607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三、</w:t>
      </w:r>
      <w:r>
        <w:rPr>
          <w:rFonts w:hint="eastAsia" w:ascii="宋体" w:hAnsi="宋体" w:cs="宋体"/>
          <w:bCs/>
          <w:color w:val="auto"/>
          <w:highlight w:val="none"/>
        </w:rPr>
        <w:t>项目概况</w:t>
      </w:r>
      <w:r>
        <w:rPr>
          <w:color w:val="auto"/>
        </w:rPr>
        <w:tab/>
      </w:r>
      <w:r>
        <w:rPr>
          <w:color w:val="auto"/>
        </w:rPr>
        <w:fldChar w:fldCharType="begin"/>
      </w:r>
      <w:r>
        <w:rPr>
          <w:color w:val="auto"/>
        </w:rPr>
        <w:instrText xml:space="preserve"> PAGEREF _Toc29607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_Toc16467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四、</w:t>
      </w:r>
      <w:r>
        <w:rPr>
          <w:rFonts w:hint="eastAsia" w:ascii="宋体" w:hAnsi="宋体" w:cs="宋体"/>
          <w:bCs/>
          <w:color w:val="auto"/>
          <w:highlight w:val="none"/>
          <w:lang w:eastAsia="zh-CN"/>
        </w:rPr>
        <w:t>应募人</w:t>
      </w:r>
      <w:r>
        <w:rPr>
          <w:rFonts w:hint="eastAsia" w:ascii="宋体" w:hAnsi="宋体" w:cs="宋体"/>
          <w:bCs/>
          <w:color w:val="auto"/>
          <w:highlight w:val="none"/>
        </w:rPr>
        <w:t>资格条件</w:t>
      </w:r>
      <w:r>
        <w:rPr>
          <w:color w:val="auto"/>
        </w:rPr>
        <w:tab/>
      </w:r>
      <w:r>
        <w:rPr>
          <w:color w:val="auto"/>
        </w:rPr>
        <w:fldChar w:fldCharType="begin"/>
      </w:r>
      <w:r>
        <w:rPr>
          <w:color w:val="auto"/>
        </w:rPr>
        <w:instrText xml:space="preserve"> PAGEREF _Toc16467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_Toc11221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五、</w:t>
      </w:r>
      <w:r>
        <w:rPr>
          <w:rFonts w:hint="eastAsia" w:ascii="宋体" w:hAnsi="宋体" w:cs="宋体"/>
          <w:bCs/>
          <w:color w:val="auto"/>
          <w:highlight w:val="none"/>
          <w:lang w:eastAsia="zh-CN"/>
        </w:rPr>
        <w:t>招募文件</w:t>
      </w:r>
      <w:r>
        <w:rPr>
          <w:rFonts w:hint="eastAsia" w:ascii="宋体" w:hAnsi="宋体" w:cs="宋体"/>
          <w:bCs/>
          <w:color w:val="auto"/>
          <w:highlight w:val="none"/>
        </w:rPr>
        <w:t>的获取</w:t>
      </w:r>
      <w:r>
        <w:rPr>
          <w:color w:val="auto"/>
        </w:rPr>
        <w:tab/>
      </w:r>
      <w:r>
        <w:rPr>
          <w:color w:val="auto"/>
        </w:rPr>
        <w:fldChar w:fldCharType="begin"/>
      </w:r>
      <w:r>
        <w:rPr>
          <w:color w:val="auto"/>
        </w:rPr>
        <w:instrText xml:space="preserve"> PAGEREF _Toc11221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_Toc24683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六</w:t>
      </w:r>
      <w:r>
        <w:rPr>
          <w:rFonts w:hint="eastAsia" w:ascii="宋体" w:hAnsi="宋体" w:cs="宋体"/>
          <w:bCs/>
          <w:color w:val="auto"/>
          <w:highlight w:val="none"/>
          <w:lang w:val="zh-CN"/>
        </w:rPr>
        <w:t>、应募文件的递交</w:t>
      </w:r>
      <w:r>
        <w:rPr>
          <w:color w:val="auto"/>
        </w:rPr>
        <w:tab/>
      </w:r>
      <w:r>
        <w:rPr>
          <w:color w:val="auto"/>
        </w:rPr>
        <w:fldChar w:fldCharType="begin"/>
      </w:r>
      <w:r>
        <w:rPr>
          <w:color w:val="auto"/>
        </w:rPr>
        <w:instrText xml:space="preserve"> PAGEREF _Toc24683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_Toc23115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七</w:t>
      </w:r>
      <w:r>
        <w:rPr>
          <w:rFonts w:hint="eastAsia" w:ascii="宋体" w:hAnsi="宋体" w:eastAsia="宋体" w:cs="宋体"/>
          <w:bCs/>
          <w:color w:val="auto"/>
          <w:highlight w:val="none"/>
          <w:lang w:val="en-US" w:eastAsia="ar-SA"/>
        </w:rPr>
        <w:t>、发布公告的媒介</w:t>
      </w:r>
      <w:r>
        <w:rPr>
          <w:color w:val="auto"/>
        </w:rPr>
        <w:tab/>
      </w:r>
      <w:r>
        <w:rPr>
          <w:color w:val="auto"/>
        </w:rPr>
        <w:fldChar w:fldCharType="begin"/>
      </w:r>
      <w:r>
        <w:rPr>
          <w:color w:val="auto"/>
        </w:rPr>
        <w:instrText xml:space="preserve"> PAGEREF _Toc23115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_Toc28409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八</w:t>
      </w:r>
      <w:r>
        <w:rPr>
          <w:rFonts w:hint="eastAsia" w:ascii="宋体" w:hAnsi="宋体" w:eastAsia="宋体" w:cs="宋体"/>
          <w:bCs/>
          <w:color w:val="auto"/>
          <w:highlight w:val="none"/>
          <w:lang w:val="en-US" w:eastAsia="ar-SA"/>
        </w:rPr>
        <w:t>、联系</w:t>
      </w:r>
      <w:r>
        <w:rPr>
          <w:rFonts w:hint="eastAsia" w:ascii="宋体" w:hAnsi="宋体" w:eastAsia="宋体" w:cs="宋体"/>
          <w:bCs/>
          <w:color w:val="auto"/>
          <w:highlight w:val="none"/>
          <w:lang w:val="en-US" w:eastAsia="zh-CN"/>
        </w:rPr>
        <w:t>方式</w:t>
      </w:r>
      <w:r>
        <w:rPr>
          <w:color w:val="auto"/>
        </w:rPr>
        <w:tab/>
      </w:r>
      <w:r>
        <w:rPr>
          <w:color w:val="auto"/>
        </w:rPr>
        <w:fldChar w:fldCharType="begin"/>
      </w:r>
      <w:r>
        <w:rPr>
          <w:color w:val="auto"/>
        </w:rPr>
        <w:instrText xml:space="preserve"> PAGEREF _Toc28409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_Toc3700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lang w:val="zh-CN" w:eastAsia="ar-SA"/>
        </w:rPr>
        <w:t>、其他事项说明</w:t>
      </w:r>
      <w:r>
        <w:rPr>
          <w:color w:val="auto"/>
        </w:rPr>
        <w:tab/>
      </w:r>
      <w:r>
        <w:rPr>
          <w:color w:val="auto"/>
        </w:rPr>
        <w:fldChar w:fldCharType="begin"/>
      </w:r>
      <w:r>
        <w:rPr>
          <w:color w:val="auto"/>
        </w:rPr>
        <w:instrText xml:space="preserve"> PAGEREF _Toc3700 \h </w:instrText>
      </w:r>
      <w:r>
        <w:rPr>
          <w:color w:val="auto"/>
        </w:rPr>
        <w:fldChar w:fldCharType="separate"/>
      </w:r>
      <w:r>
        <w:rPr>
          <w:color w:val="auto"/>
        </w:rPr>
        <w:t>3</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_Toc10787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rPr>
        <w:tab/>
      </w:r>
      <w:r>
        <w:rPr>
          <w:color w:val="auto"/>
        </w:rPr>
        <w:fldChar w:fldCharType="begin"/>
      </w:r>
      <w:r>
        <w:rPr>
          <w:color w:val="auto"/>
        </w:rPr>
        <w:instrText xml:space="preserve"> PAGEREF _Toc10787 \h </w:instrText>
      </w:r>
      <w:r>
        <w:rPr>
          <w:color w:val="auto"/>
        </w:rPr>
        <w:fldChar w:fldCharType="separate"/>
      </w:r>
      <w:r>
        <w:rPr>
          <w:color w:val="auto"/>
        </w:rPr>
        <w:t>4</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_Toc28833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hint="eastAsia" w:ascii="宋体" w:hAnsi="宋体"/>
          <w:color w:val="auto"/>
          <w:szCs w:val="32"/>
          <w:highlight w:val="none"/>
        </w:rPr>
        <w:t>须知前附表</w:t>
      </w:r>
      <w:r>
        <w:rPr>
          <w:color w:val="auto"/>
        </w:rPr>
        <w:tab/>
      </w:r>
      <w:r>
        <w:rPr>
          <w:color w:val="auto"/>
        </w:rPr>
        <w:fldChar w:fldCharType="begin"/>
      </w:r>
      <w:r>
        <w:rPr>
          <w:color w:val="auto"/>
        </w:rPr>
        <w:instrText xml:space="preserve"> PAGEREF _Toc28833 \h </w:instrText>
      </w:r>
      <w:r>
        <w:rPr>
          <w:color w:val="auto"/>
        </w:rPr>
        <w:fldChar w:fldCharType="separate"/>
      </w:r>
      <w:r>
        <w:rPr>
          <w:color w:val="auto"/>
        </w:rPr>
        <w:t>4</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_Toc30899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ascii="宋体" w:hAnsi="宋体"/>
          <w:color w:val="auto"/>
          <w:szCs w:val="32"/>
          <w:highlight w:val="none"/>
        </w:rPr>
        <w:t>须知</w:t>
      </w:r>
      <w:r>
        <w:rPr>
          <w:color w:val="auto"/>
        </w:rPr>
        <w:tab/>
      </w:r>
      <w:r>
        <w:rPr>
          <w:color w:val="auto"/>
        </w:rPr>
        <w:fldChar w:fldCharType="begin"/>
      </w:r>
      <w:r>
        <w:rPr>
          <w:color w:val="auto"/>
        </w:rPr>
        <w:instrText xml:space="preserve"> PAGEREF _Toc30899 \h </w:instrText>
      </w:r>
      <w:r>
        <w:rPr>
          <w:color w:val="auto"/>
        </w:rPr>
        <w:fldChar w:fldCharType="separate"/>
      </w:r>
      <w:r>
        <w:rPr>
          <w:color w:val="auto"/>
        </w:rPr>
        <w:t>10</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_Toc5452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rPr>
        <w:tab/>
      </w:r>
      <w:r>
        <w:rPr>
          <w:color w:val="auto"/>
        </w:rPr>
        <w:fldChar w:fldCharType="begin"/>
      </w:r>
      <w:r>
        <w:rPr>
          <w:color w:val="auto"/>
        </w:rPr>
        <w:instrText xml:space="preserve"> PAGEREF _Toc5452 \h </w:instrText>
      </w:r>
      <w:r>
        <w:rPr>
          <w:color w:val="auto"/>
        </w:rPr>
        <w:fldChar w:fldCharType="separate"/>
      </w:r>
      <w:r>
        <w:rPr>
          <w:color w:val="auto"/>
        </w:rPr>
        <w:t>17</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_Toc2755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rPr>
        <w:tab/>
      </w:r>
      <w:r>
        <w:rPr>
          <w:color w:val="auto"/>
        </w:rPr>
        <w:fldChar w:fldCharType="begin"/>
      </w:r>
      <w:r>
        <w:rPr>
          <w:color w:val="auto"/>
        </w:rPr>
        <w:instrText xml:space="preserve"> PAGEREF _Toc2755 \h </w:instrText>
      </w:r>
      <w:r>
        <w:rPr>
          <w:color w:val="auto"/>
        </w:rPr>
        <w:fldChar w:fldCharType="separate"/>
      </w:r>
      <w:r>
        <w:rPr>
          <w:color w:val="auto"/>
        </w:rPr>
        <w:t>18</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_Toc19330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rPr>
        <w:tab/>
      </w:r>
      <w:r>
        <w:rPr>
          <w:color w:val="auto"/>
        </w:rPr>
        <w:fldChar w:fldCharType="begin"/>
      </w:r>
      <w:r>
        <w:rPr>
          <w:color w:val="auto"/>
        </w:rPr>
        <w:instrText xml:space="preserve"> PAGEREF _Toc19330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_Toc23817 </w:instrText>
      </w:r>
      <w:r>
        <w:rPr>
          <w:rFonts w:ascii="宋体" w:hAnsi="宋体" w:eastAsia="宋体"/>
          <w:color w:val="auto"/>
          <w:szCs w:val="48"/>
          <w:highlight w:val="none"/>
        </w:rPr>
        <w:fldChar w:fldCharType="separate"/>
      </w:r>
      <w:r>
        <w:rPr>
          <w:rFonts w:hint="eastAsia" w:ascii="宋体" w:hAnsi="宋体"/>
          <w:bCs/>
          <w:color w:val="auto"/>
          <w:highlight w:val="none"/>
        </w:rPr>
        <w:t>一、总则</w:t>
      </w:r>
      <w:r>
        <w:rPr>
          <w:color w:val="auto"/>
        </w:rPr>
        <w:tab/>
      </w:r>
      <w:r>
        <w:rPr>
          <w:color w:val="auto"/>
        </w:rPr>
        <w:fldChar w:fldCharType="begin"/>
      </w:r>
      <w:r>
        <w:rPr>
          <w:color w:val="auto"/>
        </w:rPr>
        <w:instrText xml:space="preserve"> PAGEREF _Toc23817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_Toc18329 </w:instrText>
      </w:r>
      <w:r>
        <w:rPr>
          <w:rFonts w:ascii="宋体" w:hAnsi="宋体" w:eastAsia="宋体"/>
          <w:color w:val="auto"/>
          <w:szCs w:val="48"/>
          <w:highlight w:val="none"/>
        </w:rPr>
        <w:fldChar w:fldCharType="separate"/>
      </w:r>
      <w:r>
        <w:rPr>
          <w:rFonts w:hint="eastAsia" w:ascii="宋体" w:hAnsi="宋体"/>
          <w:bCs/>
          <w:color w:val="auto"/>
          <w:highlight w:val="none"/>
        </w:rPr>
        <w:t>二、</w:t>
      </w:r>
      <w:r>
        <w:rPr>
          <w:rFonts w:hint="eastAsia" w:ascii="宋体" w:hAnsi="宋体"/>
          <w:bCs/>
          <w:color w:val="auto"/>
          <w:highlight w:val="none"/>
          <w:lang w:eastAsia="zh-CN"/>
        </w:rPr>
        <w:t>评审</w:t>
      </w:r>
      <w:r>
        <w:rPr>
          <w:rFonts w:hint="eastAsia" w:ascii="宋体" w:hAnsi="宋体"/>
          <w:bCs/>
          <w:color w:val="auto"/>
          <w:highlight w:val="none"/>
        </w:rPr>
        <w:t>方法和程序</w:t>
      </w:r>
      <w:r>
        <w:rPr>
          <w:color w:val="auto"/>
        </w:rPr>
        <w:tab/>
      </w:r>
      <w:r>
        <w:rPr>
          <w:color w:val="auto"/>
        </w:rPr>
        <w:fldChar w:fldCharType="begin"/>
      </w:r>
      <w:r>
        <w:rPr>
          <w:color w:val="auto"/>
        </w:rPr>
        <w:instrText xml:space="preserve"> PAGEREF _Toc18329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_Toc6956 </w:instrText>
      </w:r>
      <w:r>
        <w:rPr>
          <w:rFonts w:ascii="宋体" w:hAnsi="宋体" w:eastAsia="宋体"/>
          <w:color w:val="auto"/>
          <w:szCs w:val="48"/>
          <w:highlight w:val="none"/>
        </w:rPr>
        <w:fldChar w:fldCharType="separate"/>
      </w:r>
      <w:r>
        <w:rPr>
          <w:rFonts w:hint="eastAsia" w:ascii="宋体" w:hAnsi="宋体"/>
          <w:bCs/>
          <w:color w:val="auto"/>
          <w:highlight w:val="none"/>
        </w:rPr>
        <w:t>三、评审结果</w:t>
      </w:r>
      <w:r>
        <w:rPr>
          <w:color w:val="auto"/>
        </w:rPr>
        <w:tab/>
      </w:r>
      <w:r>
        <w:rPr>
          <w:color w:val="auto"/>
        </w:rPr>
        <w:fldChar w:fldCharType="begin"/>
      </w:r>
      <w:r>
        <w:rPr>
          <w:color w:val="auto"/>
        </w:rPr>
        <w:instrText xml:space="preserve"> PAGEREF _Toc6956 \h </w:instrText>
      </w:r>
      <w:r>
        <w:rPr>
          <w:color w:val="auto"/>
        </w:rPr>
        <w:fldChar w:fldCharType="separate"/>
      </w:r>
      <w:r>
        <w:rPr>
          <w:color w:val="auto"/>
        </w:rPr>
        <w:t>20</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_Toc21660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rPr>
        <w:tab/>
      </w:r>
      <w:r>
        <w:rPr>
          <w:color w:val="auto"/>
        </w:rPr>
        <w:fldChar w:fldCharType="begin"/>
      </w:r>
      <w:r>
        <w:rPr>
          <w:color w:val="auto"/>
        </w:rPr>
        <w:instrText xml:space="preserve"> PAGEREF _Toc21660 \h </w:instrText>
      </w:r>
      <w:r>
        <w:rPr>
          <w:color w:val="auto"/>
        </w:rPr>
        <w:fldChar w:fldCharType="separate"/>
      </w:r>
      <w:r>
        <w:rPr>
          <w:color w:val="auto"/>
        </w:rPr>
        <w:t>22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_Toc515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1.应募</w:t>
      </w:r>
      <w:r>
        <w:rPr>
          <w:rFonts w:hint="eastAsia" w:ascii="宋体" w:hAnsi="宋体"/>
          <w:color w:val="auto"/>
          <w:szCs w:val="28"/>
          <w:highlight w:val="none"/>
        </w:rPr>
        <w:t>函</w:t>
      </w:r>
      <w:r>
        <w:rPr>
          <w:color w:val="auto"/>
        </w:rPr>
        <w:tab/>
      </w:r>
      <w:r>
        <w:rPr>
          <w:color w:val="auto"/>
        </w:rPr>
        <w:fldChar w:fldCharType="begin"/>
      </w:r>
      <w:r>
        <w:rPr>
          <w:color w:val="auto"/>
        </w:rPr>
        <w:instrText xml:space="preserve"> PAGEREF _Toc515 \h </w:instrText>
      </w:r>
      <w:r>
        <w:rPr>
          <w:color w:val="auto"/>
        </w:rPr>
        <w:fldChar w:fldCharType="separate"/>
      </w:r>
      <w:r>
        <w:rPr>
          <w:color w:val="auto"/>
        </w:rPr>
        <w:t>25</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_Toc18964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2.法定代表人（单位负责人）授权书</w:t>
      </w:r>
      <w:r>
        <w:rPr>
          <w:color w:val="auto"/>
        </w:rPr>
        <w:tab/>
      </w:r>
      <w:r>
        <w:rPr>
          <w:color w:val="auto"/>
        </w:rPr>
        <w:fldChar w:fldCharType="begin"/>
      </w:r>
      <w:r>
        <w:rPr>
          <w:color w:val="auto"/>
        </w:rPr>
        <w:instrText xml:space="preserve"> PAGEREF _Toc18964 \h </w:instrText>
      </w:r>
      <w:r>
        <w:rPr>
          <w:color w:val="auto"/>
        </w:rPr>
        <w:fldChar w:fldCharType="separate"/>
      </w:r>
      <w:r>
        <w:rPr>
          <w:color w:val="auto"/>
        </w:rPr>
        <w:t>26</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_Toc10431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3.</w:t>
      </w:r>
      <w:r>
        <w:rPr>
          <w:rFonts w:hint="eastAsia" w:ascii="宋体" w:hAnsi="宋体" w:eastAsia="宋体" w:cs="宋体"/>
          <w:bCs/>
          <w:color w:val="auto"/>
          <w:szCs w:val="28"/>
          <w:highlight w:val="none"/>
        </w:rPr>
        <w:t>法定代表人（单位负责人）身份证明</w:t>
      </w:r>
      <w:r>
        <w:rPr>
          <w:color w:val="auto"/>
        </w:rPr>
        <w:tab/>
      </w:r>
      <w:r>
        <w:rPr>
          <w:color w:val="auto"/>
        </w:rPr>
        <w:fldChar w:fldCharType="begin"/>
      </w:r>
      <w:r>
        <w:rPr>
          <w:color w:val="auto"/>
        </w:rPr>
        <w:instrText xml:space="preserve"> PAGEREF _Toc10431 \h </w:instrText>
      </w:r>
      <w:r>
        <w:rPr>
          <w:color w:val="auto"/>
        </w:rPr>
        <w:fldChar w:fldCharType="separate"/>
      </w:r>
      <w:r>
        <w:rPr>
          <w:color w:val="auto"/>
        </w:rPr>
        <w:t>27</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_Toc12565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4.</w:t>
      </w:r>
      <w:r>
        <w:rPr>
          <w:rFonts w:hint="eastAsia" w:ascii="宋体" w:hAnsi="宋体"/>
          <w:bCs/>
          <w:color w:val="auto"/>
          <w:szCs w:val="28"/>
          <w:highlight w:val="none"/>
          <w:lang w:eastAsia="zh-CN"/>
        </w:rPr>
        <w:t>应募人</w:t>
      </w:r>
      <w:r>
        <w:rPr>
          <w:rFonts w:hint="eastAsia" w:ascii="宋体" w:hAnsi="宋体"/>
          <w:bCs/>
          <w:color w:val="auto"/>
          <w:szCs w:val="28"/>
          <w:highlight w:val="none"/>
        </w:rPr>
        <w:t>简介</w:t>
      </w:r>
      <w:r>
        <w:rPr>
          <w:color w:val="auto"/>
        </w:rPr>
        <w:tab/>
      </w:r>
      <w:r>
        <w:rPr>
          <w:color w:val="auto"/>
        </w:rPr>
        <w:fldChar w:fldCharType="begin"/>
      </w:r>
      <w:r>
        <w:rPr>
          <w:color w:val="auto"/>
        </w:rPr>
        <w:instrText xml:space="preserve"> PAGEREF _Toc12565 \h </w:instrText>
      </w:r>
      <w:r>
        <w:rPr>
          <w:color w:val="auto"/>
        </w:rPr>
        <w:fldChar w:fldCharType="separate"/>
      </w:r>
      <w:r>
        <w:rPr>
          <w:color w:val="auto"/>
        </w:rPr>
        <w:t>28</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_Toc4157 </w:instrText>
      </w:r>
      <w:r>
        <w:rPr>
          <w:rFonts w:ascii="宋体" w:hAnsi="宋体" w:eastAsia="宋体"/>
          <w:color w:val="auto"/>
          <w:szCs w:val="48"/>
          <w:highlight w:val="none"/>
        </w:rPr>
        <w:fldChar w:fldCharType="separate"/>
      </w:r>
      <w:r>
        <w:rPr>
          <w:rFonts w:hint="eastAsia" w:ascii="宋体" w:hAnsi="宋体" w:cs="Arial"/>
          <w:bCs/>
          <w:color w:val="auto"/>
          <w:szCs w:val="28"/>
          <w:highlight w:val="none"/>
          <w:lang w:val="en-US" w:eastAsia="zh-CN"/>
        </w:rPr>
        <w:t>5.</w:t>
      </w:r>
      <w:r>
        <w:rPr>
          <w:rFonts w:hint="eastAsia" w:ascii="宋体" w:hAnsi="宋体" w:eastAsia="宋体" w:cs="Times New Roman"/>
          <w:bCs/>
          <w:color w:val="auto"/>
          <w:kern w:val="2"/>
          <w:szCs w:val="28"/>
          <w:highlight w:val="none"/>
          <w:lang w:val="en-US" w:eastAsia="zh-CN" w:bidi="ar-SA"/>
        </w:rPr>
        <w:t>信用承诺函</w:t>
      </w:r>
      <w:r>
        <w:rPr>
          <w:color w:val="auto"/>
        </w:rPr>
        <w:tab/>
      </w:r>
      <w:r>
        <w:rPr>
          <w:color w:val="auto"/>
        </w:rPr>
        <w:fldChar w:fldCharType="begin"/>
      </w:r>
      <w:r>
        <w:rPr>
          <w:color w:val="auto"/>
        </w:rPr>
        <w:instrText xml:space="preserve"> PAGEREF _Toc4157 \h </w:instrText>
      </w:r>
      <w:r>
        <w:rPr>
          <w:color w:val="auto"/>
        </w:rPr>
        <w:fldChar w:fldCharType="separate"/>
      </w:r>
      <w:r>
        <w:rPr>
          <w:color w:val="auto"/>
        </w:rPr>
        <w:t>29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_Toc6842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6.</w:t>
      </w:r>
      <w:r>
        <w:rPr>
          <w:rFonts w:hint="eastAsia" w:ascii="宋体" w:hAnsi="宋体"/>
          <w:color w:val="auto"/>
          <w:szCs w:val="28"/>
          <w:highlight w:val="none"/>
          <w:lang w:eastAsia="zh-CN"/>
        </w:rPr>
        <w:t>应募人</w:t>
      </w:r>
      <w:r>
        <w:rPr>
          <w:rFonts w:hint="eastAsia" w:ascii="宋体" w:hAnsi="宋体"/>
          <w:color w:val="auto"/>
          <w:szCs w:val="28"/>
          <w:highlight w:val="none"/>
        </w:rPr>
        <w:t>资质</w:t>
      </w:r>
      <w:r>
        <w:rPr>
          <w:rFonts w:hint="eastAsia" w:ascii="宋体" w:hAnsi="宋体"/>
          <w:color w:val="auto"/>
          <w:szCs w:val="28"/>
          <w:highlight w:val="none"/>
          <w:lang w:val="en-US" w:eastAsia="zh-CN"/>
        </w:rPr>
        <w:t>证书及业绩</w:t>
      </w:r>
      <w:r>
        <w:rPr>
          <w:color w:val="auto"/>
        </w:rPr>
        <w:tab/>
      </w:r>
      <w:r>
        <w:rPr>
          <w:color w:val="auto"/>
        </w:rPr>
        <w:fldChar w:fldCharType="begin"/>
      </w:r>
      <w:r>
        <w:rPr>
          <w:color w:val="auto"/>
        </w:rPr>
        <w:instrText xml:space="preserve"> PAGEREF _Toc6842 \h </w:instrText>
      </w:r>
      <w:r>
        <w:rPr>
          <w:color w:val="auto"/>
        </w:rPr>
        <w:fldChar w:fldCharType="separate"/>
      </w:r>
      <w:r>
        <w:rPr>
          <w:color w:val="auto"/>
        </w:rPr>
        <w:t>30</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_Toc4632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7.其他资料</w:t>
      </w:r>
      <w:r>
        <w:rPr>
          <w:color w:val="auto"/>
        </w:rPr>
        <w:tab/>
      </w:r>
      <w:r>
        <w:rPr>
          <w:color w:val="auto"/>
        </w:rPr>
        <w:fldChar w:fldCharType="begin"/>
      </w:r>
      <w:r>
        <w:rPr>
          <w:color w:val="auto"/>
        </w:rPr>
        <w:instrText xml:space="preserve"> PAGEREF _Toc4632 \h </w:instrText>
      </w:r>
      <w:r>
        <w:rPr>
          <w:color w:val="auto"/>
        </w:rPr>
        <w:fldChar w:fldCharType="separate"/>
      </w:r>
      <w:r>
        <w:rPr>
          <w:color w:val="auto"/>
        </w:rPr>
        <w:t>31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_Toc31601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8.</w:t>
      </w:r>
      <w:r>
        <w:rPr>
          <w:rFonts w:hint="eastAsia" w:ascii="宋体" w:hAnsi="宋体" w:eastAsia="宋体" w:cs="Times New Roman"/>
          <w:color w:val="auto"/>
          <w:szCs w:val="28"/>
          <w:highlight w:val="none"/>
          <w:lang w:eastAsia="zh-CN"/>
        </w:rPr>
        <w:t>应募保证金</w:t>
      </w:r>
      <w:r>
        <w:rPr>
          <w:color w:val="auto"/>
        </w:rPr>
        <w:tab/>
      </w:r>
      <w:r>
        <w:rPr>
          <w:color w:val="auto"/>
        </w:rPr>
        <w:fldChar w:fldCharType="begin"/>
      </w:r>
      <w:r>
        <w:rPr>
          <w:color w:val="auto"/>
        </w:rPr>
        <w:instrText xml:space="preserve"> PAGEREF _Toc31601 \h </w:instrText>
      </w:r>
      <w:r>
        <w:rPr>
          <w:color w:val="auto"/>
        </w:rPr>
        <w:fldChar w:fldCharType="separate"/>
      </w:r>
      <w:r>
        <w:rPr>
          <w:color w:val="auto"/>
        </w:rPr>
        <w:t>32</w:t>
      </w:r>
      <w:r>
        <w:rPr>
          <w:color w:val="auto"/>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bookmarkStart w:id="53" w:name="_GoBack"/>
      <w:bookmarkEnd w:id="53"/>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3"/>
        <w:spacing w:before="0" w:after="0" w:line="360" w:lineRule="auto"/>
        <w:rPr>
          <w:rFonts w:hint="eastAsia" w:eastAsia="宋体"/>
          <w:color w:val="auto"/>
          <w:highlight w:val="none"/>
          <w:lang w:eastAsia="zh-CN"/>
        </w:rPr>
      </w:pPr>
      <w:bookmarkStart w:id="3" w:name="_Toc18920"/>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淮北矿业（集团）工程建设有限责任公司</w:t>
      </w:r>
      <w:r>
        <w:rPr>
          <w:rFonts w:hint="eastAsia" w:ascii="宋体" w:hAnsi="宋体" w:cs="宋体"/>
          <w:b/>
          <w:bCs/>
          <w:color w:val="auto"/>
          <w:sz w:val="28"/>
          <w:szCs w:val="28"/>
          <w:highlight w:val="none"/>
          <w:lang w:eastAsia="zh-CN"/>
        </w:rPr>
        <w:t>施工劳务</w:t>
      </w:r>
      <w:r>
        <w:rPr>
          <w:rFonts w:hint="eastAsia" w:ascii="宋体" w:hAnsi="宋体" w:cs="宋体"/>
          <w:b/>
          <w:bCs/>
          <w:color w:val="auto"/>
          <w:sz w:val="28"/>
          <w:szCs w:val="28"/>
          <w:highlight w:val="none"/>
        </w:rPr>
        <w:t>合作单位招募项目</w:t>
      </w: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（项目编号：AHCQA-202300333）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淮北矿业（集团）工程建设有限责任公司施工劳务合作单位招募项目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AHCQA-202300333</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4" w:name="_Toc20785"/>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4"/>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淮北矿业（集团）工程建设有限责任公司施工劳务合作单位招募项目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20679"/>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5"/>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6" w:name="_Toc29607"/>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eastAsia="宋体" w:cs="Times New Roman"/>
          <w:color w:val="auto"/>
          <w:sz w:val="24"/>
          <w:highlight w:val="none"/>
          <w:lang w:eastAsia="zh-CN"/>
        </w:rPr>
        <w:t>淮北矿业（集团）工程建设有限责任公司施工劳务合作单位招募项目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eastAsia="宋体" w:cs="Times New Roman"/>
          <w:color w:val="auto"/>
          <w:sz w:val="24"/>
          <w:highlight w:val="none"/>
          <w:lang w:eastAsia="zh-CN"/>
        </w:rPr>
        <w:t>施工劳务</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7" w:name="_Toc16467"/>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7"/>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2）应募人具有施工劳务不分等级资质及有效的安全生产许可证。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2、企业业绩要求：自2018年1月1日(合同签订时间为准)至今具有一个合同金额500万元及以上</w:t>
      </w:r>
      <w:r>
        <w:rPr>
          <w:rFonts w:hint="eastAsia" w:ascii="宋体" w:hAnsi="宋体" w:eastAsia="宋体" w:cs="Times New Roman"/>
          <w:color w:val="auto"/>
          <w:sz w:val="24"/>
          <w:highlight w:val="none"/>
          <w:lang w:eastAsia="zh-CN"/>
        </w:rPr>
        <w:t>施工劳务</w:t>
      </w:r>
      <w:r>
        <w:rPr>
          <w:rFonts w:hint="eastAsia" w:ascii="宋体" w:hAnsi="宋体" w:eastAsia="宋体" w:cs="Times New Roman"/>
          <w:color w:val="auto"/>
          <w:sz w:val="24"/>
          <w:highlight w:val="none"/>
          <w:lang w:val="en-US" w:eastAsia="zh-CN"/>
        </w:rPr>
        <w:t>业绩（业绩需提供合同扫描件，若不能体现签订时间、合同内容、业绩金额等信息，需另外提供合同中甲方（建设单位）出具加盖印章的证明）。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8" w:name="_Toc11221"/>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8"/>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9" w:name="_Toc24683"/>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9"/>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w:t>
      </w:r>
      <w:r>
        <w:rPr>
          <w:rFonts w:hint="eastAsia" w:ascii="宋体" w:hAnsi="宋体" w:cs="宋体"/>
          <w:b/>
          <w:bCs/>
          <w:color w:val="auto"/>
          <w:sz w:val="24"/>
          <w:highlight w:val="none"/>
          <w:lang w:val="en-US" w:eastAsia="zh-CN"/>
        </w:rPr>
        <w:t>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0" w:name="_Toc29771"/>
      <w:bookmarkStart w:id="11" w:name="_Toc23115"/>
      <w:bookmarkStart w:id="12" w:name="_Toc6515"/>
      <w:bookmarkStart w:id="13" w:name="_Toc29032"/>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0"/>
      <w:bookmarkEnd w:id="11"/>
      <w:bookmarkEnd w:id="12"/>
      <w:bookmarkEnd w:id="1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14" w:name="_Toc25698"/>
      <w:bookmarkStart w:id="15" w:name="_Toc20819"/>
      <w:bookmarkStart w:id="16" w:name="_Toc28409"/>
      <w:bookmarkStart w:id="17" w:name="_Toc213"/>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14"/>
      <w:bookmarkEnd w:id="15"/>
      <w:bookmarkEnd w:id="16"/>
      <w:bookmarkEnd w:id="17"/>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联系人：王</w:t>
      </w:r>
      <w:r>
        <w:rPr>
          <w:rFonts w:hint="eastAsia" w:ascii="宋体" w:hAnsi="宋体" w:eastAsia="宋体" w:cs="宋体"/>
          <w:b w:val="0"/>
          <w:bCs w:val="0"/>
          <w:color w:val="auto"/>
          <w:sz w:val="24"/>
          <w:highlight w:val="none"/>
          <w:lang w:val="en-US" w:eastAsia="zh-CN"/>
        </w:rPr>
        <w:t>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 xml:space="preserve">电话：0561-4943716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联系人：王工、曹工、高工</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电话：15956962711、13856908747、13135521559</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电子邮箱：917098302@qq.com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18" w:name="_Toc9418"/>
      <w:bookmarkStart w:id="19" w:name="_Toc31990"/>
      <w:bookmarkStart w:id="20" w:name="_Toc30812"/>
      <w:bookmarkStart w:id="21" w:name="_Toc16917"/>
      <w:bookmarkStart w:id="22" w:name="_Toc3700"/>
      <w:bookmarkStart w:id="23" w:name="_Toc31162"/>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18"/>
      <w:bookmarkEnd w:id="19"/>
      <w:bookmarkEnd w:id="20"/>
      <w:bookmarkEnd w:id="21"/>
      <w:bookmarkEnd w:id="22"/>
      <w:bookmarkEnd w:id="2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24" w:name="_Toc10787"/>
      <w:bookmarkStart w:id="25" w:name="_Toc17498"/>
      <w:bookmarkStart w:id="26" w:name="_Toc9087"/>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24"/>
      <w:bookmarkEnd w:id="25"/>
      <w:bookmarkEnd w:id="26"/>
    </w:p>
    <w:p>
      <w:pPr>
        <w:jc w:val="center"/>
        <w:outlineLvl w:val="1"/>
        <w:rPr>
          <w:rFonts w:ascii="宋体" w:hAnsi="宋体"/>
          <w:b/>
          <w:color w:val="auto"/>
          <w:sz w:val="32"/>
          <w:szCs w:val="32"/>
          <w:highlight w:val="none"/>
        </w:rPr>
      </w:pPr>
      <w:bookmarkStart w:id="27" w:name="_Toc28833"/>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27"/>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eastAsia="宋体"/>
                <w:color w:val="auto"/>
                <w:sz w:val="24"/>
                <w:highlight w:val="none"/>
                <w:lang w:eastAsia="zh-CN"/>
              </w:rPr>
              <w:t>淮北矿业（集团）工程建设有限责任公司施工劳务合作单位招募项目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本工程为淮北矿业（集团）工程建设有限责任公司施工劳务合作单位招募项目，详见招募文件。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 xml:space="preserve">截止之日算起)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■银行保函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■担保机构担保</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②采用银行保函的，应为</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存款账户开户行出具的不可撤销、不可转让的见索即付独立保函。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③采用担保机构担保的，应为经安徽省地方金融监督管理局审查批准，依法取得融资担保业务经营许可证的融资担保机构出具的不可撤销、不可转让的见索即付独立保函。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④采用保证保险的，应为保险公司出具的不可撤销、不可转让的见索即付保证保险。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采用虚假银行保函（或担保机构担保或保证保险）方式提交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的，除依法承担弄虚作假、骗取中标的法律责任外，还应根据</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规定承担</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不予退还的民事责任，其承担方式为限时足额缴纳</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所列全部</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在</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发出追缴通知后的规定缴纳时间内不能足额支付</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将依法提起诉讼追缴，</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因此发生的诉讼费、律师代理费等费用均由</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承担。</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注意事项：</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采用银行保函、担保机构担保、保证保险形式的，须提供明确有效的查询途径（网址链接及查询方式），否则无效。</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②保函存在明显异常情形的（如多家</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的保函编号相同；保函存在明显伪造痕迹、内容前后矛盾等情形），</w:t>
            </w:r>
            <w:r>
              <w:rPr>
                <w:rFonts w:hint="eastAsia" w:ascii="宋体" w:hAnsi="宋体" w:eastAsia="宋体" w:cs="宋体"/>
                <w:color w:val="auto"/>
                <w:kern w:val="1"/>
                <w:sz w:val="24"/>
                <w:szCs w:val="24"/>
                <w:highlight w:val="none"/>
                <w:lang w:eastAsia="zh-CN"/>
              </w:rPr>
              <w:t>评审委员会</w:t>
            </w:r>
            <w:r>
              <w:rPr>
                <w:rFonts w:hint="eastAsia" w:ascii="宋体" w:hAnsi="宋体" w:eastAsia="宋体" w:cs="宋体"/>
                <w:color w:val="auto"/>
                <w:kern w:val="1"/>
                <w:sz w:val="24"/>
                <w:szCs w:val="24"/>
                <w:highlight w:val="none"/>
              </w:rPr>
              <w:t>应根据</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提供的查询途径进行核查，并在</w:t>
            </w:r>
            <w:r>
              <w:rPr>
                <w:rFonts w:hint="eastAsia" w:ascii="宋体" w:hAnsi="宋体" w:eastAsia="宋体" w:cs="宋体"/>
                <w:color w:val="auto"/>
                <w:kern w:val="1"/>
                <w:sz w:val="24"/>
                <w:szCs w:val="24"/>
                <w:highlight w:val="none"/>
                <w:lang w:eastAsia="zh-CN"/>
              </w:rPr>
              <w:t>评审</w:t>
            </w:r>
            <w:r>
              <w:rPr>
                <w:rFonts w:hint="eastAsia" w:ascii="宋体" w:hAnsi="宋体" w:eastAsia="宋体" w:cs="宋体"/>
                <w:color w:val="auto"/>
                <w:kern w:val="1"/>
                <w:sz w:val="24"/>
                <w:szCs w:val="24"/>
                <w:highlight w:val="none"/>
              </w:rPr>
              <w:t>报告中予以记录。</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lang w:eastAsia="zh-CN"/>
              </w:rPr>
            </w:pPr>
            <w:r>
              <w:rPr>
                <w:rFonts w:hint="eastAsia" w:ascii="宋体" w:hAnsi="宋体" w:eastAsia="宋体" w:cs="宋体"/>
                <w:color w:val="auto"/>
                <w:kern w:val="1"/>
                <w:sz w:val="24"/>
                <w:szCs w:val="24"/>
                <w:highlight w:val="none"/>
              </w:rPr>
              <w:t>③</w:t>
            </w:r>
            <w:r>
              <w:rPr>
                <w:rFonts w:hint="eastAsia" w:ascii="宋体" w:hAnsi="宋体" w:eastAsia="宋体" w:cs="宋体"/>
                <w:color w:val="auto"/>
                <w:kern w:val="1"/>
                <w:sz w:val="24"/>
                <w:szCs w:val="24"/>
                <w:highlight w:val="none"/>
                <w:lang w:eastAsia="zh-CN"/>
              </w:rPr>
              <w:t>准入人</w:t>
            </w:r>
            <w:r>
              <w:rPr>
                <w:rFonts w:hint="eastAsia" w:ascii="宋体" w:hAnsi="宋体" w:eastAsia="宋体" w:cs="宋体"/>
                <w:color w:val="auto"/>
                <w:kern w:val="1"/>
                <w:sz w:val="24"/>
                <w:szCs w:val="24"/>
                <w:highlight w:val="none"/>
              </w:rPr>
              <w:t>须在准入结果公示期间将其开具至本</w:t>
            </w:r>
            <w:r>
              <w:rPr>
                <w:rFonts w:hint="eastAsia" w:ascii="宋体" w:hAnsi="宋体" w:eastAsia="宋体" w:cs="宋体"/>
                <w:color w:val="auto"/>
                <w:kern w:val="1"/>
                <w:sz w:val="24"/>
                <w:szCs w:val="24"/>
                <w:highlight w:val="none"/>
                <w:lang w:eastAsia="zh-CN"/>
              </w:rPr>
              <w:t>招募</w:t>
            </w:r>
            <w:r>
              <w:rPr>
                <w:rFonts w:hint="eastAsia" w:ascii="宋体" w:hAnsi="宋体" w:eastAsia="宋体" w:cs="宋体"/>
                <w:color w:val="auto"/>
                <w:kern w:val="1"/>
                <w:sz w:val="24"/>
                <w:szCs w:val="24"/>
                <w:highlight w:val="none"/>
              </w:rPr>
              <w:t>项目的银行保函（或担保机构担保或保证保险）原件提交</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（或</w:t>
            </w:r>
            <w:r>
              <w:rPr>
                <w:rFonts w:hint="eastAsia" w:ascii="宋体" w:hAnsi="宋体" w:eastAsia="宋体" w:cs="宋体"/>
                <w:color w:val="auto"/>
                <w:kern w:val="1"/>
                <w:sz w:val="24"/>
                <w:szCs w:val="24"/>
                <w:highlight w:val="none"/>
                <w:lang w:eastAsia="zh-CN"/>
              </w:rPr>
              <w:t>代理机构</w:t>
            </w:r>
            <w:r>
              <w:rPr>
                <w:rFonts w:hint="eastAsia" w:ascii="宋体" w:hAnsi="宋体" w:eastAsia="宋体" w:cs="宋体"/>
                <w:color w:val="auto"/>
                <w:kern w:val="1"/>
                <w:sz w:val="24"/>
                <w:szCs w:val="24"/>
                <w:highlight w:val="none"/>
              </w:rPr>
              <w:t>），且原件须与</w:t>
            </w:r>
            <w:r>
              <w:rPr>
                <w:rFonts w:hint="eastAsia" w:ascii="宋体" w:hAnsi="宋体" w:eastAsia="宋体" w:cs="宋体"/>
                <w:color w:val="auto"/>
                <w:kern w:val="1"/>
                <w:sz w:val="24"/>
                <w:szCs w:val="24"/>
                <w:highlight w:val="none"/>
                <w:lang w:eastAsia="zh-CN"/>
              </w:rPr>
              <w:t>应募文件</w:t>
            </w:r>
            <w:r>
              <w:rPr>
                <w:rFonts w:hint="eastAsia" w:ascii="宋体" w:hAnsi="宋体" w:eastAsia="宋体" w:cs="宋体"/>
                <w:color w:val="auto"/>
                <w:kern w:val="1"/>
                <w:sz w:val="24"/>
                <w:szCs w:val="24"/>
                <w:highlight w:val="none"/>
              </w:rPr>
              <w:t>中提供的扫描件一致，如存在未按照规定提交或提交内容不一致，或发现弄虚作假的，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将取消去</w:t>
            </w:r>
            <w:r>
              <w:rPr>
                <w:rFonts w:hint="eastAsia" w:ascii="宋体" w:hAnsi="宋体" w:eastAsia="宋体" w:cs="宋体"/>
                <w:color w:val="auto"/>
                <w:kern w:val="1"/>
                <w:sz w:val="24"/>
                <w:szCs w:val="24"/>
                <w:highlight w:val="none"/>
                <w:lang w:eastAsia="zh-CN"/>
              </w:rPr>
              <w:t>准入</w:t>
            </w:r>
            <w:r>
              <w:rPr>
                <w:rFonts w:hint="eastAsia" w:ascii="宋体" w:hAnsi="宋体" w:eastAsia="宋体" w:cs="宋体"/>
                <w:color w:val="auto"/>
                <w:kern w:val="1"/>
                <w:sz w:val="24"/>
                <w:szCs w:val="24"/>
                <w:highlight w:val="none"/>
              </w:rPr>
              <w:t>资格，并依法追责。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联系人：王工、曹工、高工</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电话：15956962711、13856908747、13135521559</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电子邮箱：917098302@qq.com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28" w:name="_Toc30899"/>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28"/>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本项目己具备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所提问颗的澄清，以书面方式通知所有购买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的基本帐户汇出，不接受其他单位或个人代缴的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应及时登陆系统并在规定时间内予以回复确认。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w:t>
      </w:r>
      <w:r>
        <w:rPr>
          <w:rFonts w:hint="eastAsia" w:ascii="宋体" w:hAnsi="宋体"/>
          <w:color w:val="auto"/>
          <w:sz w:val="24"/>
          <w:highlight w:val="none"/>
        </w:rPr>
        <w:t>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29" w:name="_Toc24364566"/>
    </w:p>
    <w:p>
      <w:pPr>
        <w:pStyle w:val="3"/>
        <w:rPr>
          <w:rStyle w:val="86"/>
          <w:color w:val="auto"/>
          <w:sz w:val="44"/>
          <w:szCs w:val="44"/>
          <w:highlight w:val="none"/>
        </w:rPr>
      </w:pPr>
      <w:bookmarkStart w:id="30" w:name="_Toc5452"/>
      <w:bookmarkStart w:id="31" w:name="_Toc17823"/>
      <w:bookmarkStart w:id="32" w:name="_Toc27652"/>
      <w:r>
        <w:rPr>
          <w:rStyle w:val="86"/>
          <w:rFonts w:hint="eastAsia"/>
          <w:color w:val="auto"/>
          <w:sz w:val="44"/>
          <w:szCs w:val="44"/>
          <w:highlight w:val="none"/>
        </w:rPr>
        <w:t xml:space="preserve">第三章 </w:t>
      </w:r>
      <w:bookmarkEnd w:id="29"/>
      <w:r>
        <w:rPr>
          <w:rStyle w:val="86"/>
          <w:rFonts w:hint="eastAsia"/>
          <w:color w:val="auto"/>
          <w:sz w:val="44"/>
          <w:szCs w:val="44"/>
          <w:highlight w:val="none"/>
        </w:rPr>
        <w:t>合同格式</w:t>
      </w:r>
      <w:bookmarkEnd w:id="30"/>
      <w:bookmarkEnd w:id="31"/>
      <w:bookmarkEnd w:id="32"/>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33" w:name="_Toc2755"/>
      <w:bookmarkStart w:id="34" w:name="_Toc21206"/>
      <w:bookmarkStart w:id="35" w:name="_Toc14996"/>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36" w:name="_Toc8930"/>
      <w:bookmarkStart w:id="37" w:name="_Toc19330"/>
      <w:bookmarkStart w:id="38" w:name="_Toc1661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36"/>
      <w:bookmarkEnd w:id="37"/>
      <w:bookmarkEnd w:id="38"/>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39" w:name="_Toc23817"/>
      <w:r>
        <w:rPr>
          <w:rFonts w:hint="eastAsia" w:ascii="宋体" w:hAnsi="宋体"/>
          <w:b/>
          <w:bCs/>
          <w:color w:val="auto"/>
          <w:sz w:val="24"/>
          <w:highlight w:val="none"/>
        </w:rPr>
        <w:t>一、总则</w:t>
      </w:r>
      <w:bookmarkEnd w:id="39"/>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40" w:name="_Toc18329"/>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40"/>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进行系统地评审和比较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41" w:name="_Toc6956"/>
      <w:r>
        <w:rPr>
          <w:rFonts w:hint="eastAsia" w:ascii="宋体" w:hAnsi="宋体"/>
          <w:b/>
          <w:bCs/>
          <w:color w:val="auto"/>
          <w:sz w:val="24"/>
          <w:highlight w:val="none"/>
        </w:rPr>
        <w:t>三、评审结果</w:t>
      </w:r>
      <w:bookmarkEnd w:id="41"/>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有关的一切数据或资料。审查过后，由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过程有弄虚作假行为、虚报资料情况，一经查实，立即取消其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42" w:name="_Toc21854"/>
      <w:bookmarkStart w:id="43" w:name="_Toc21660"/>
      <w:bookmarkStart w:id="44" w:name="_Toc16759"/>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42"/>
      <w:bookmarkEnd w:id="43"/>
      <w:bookmarkEnd w:id="4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2319" w:firstLineChars="773"/>
        <w:jc w:val="both"/>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2319" w:firstLineChars="773"/>
        <w:jc w:val="both"/>
        <w:rPr>
          <w:rFonts w:hint="eastAsia" w:ascii="宋体" w:hAnsi="宋体"/>
          <w:b w:val="0"/>
          <w:bCs/>
          <w:color w:val="auto"/>
          <w:sz w:val="30"/>
          <w:szCs w:val="30"/>
          <w:highlight w:val="none"/>
        </w:rPr>
      </w:pPr>
    </w:p>
    <w:p>
      <w:pPr>
        <w:spacing w:line="360" w:lineRule="auto"/>
        <w:ind w:left="0" w:leftChars="0" w:firstLine="2319" w:firstLineChars="773"/>
        <w:jc w:val="both"/>
        <w:rPr>
          <w:rFonts w:hint="eastAsia" w:ascii="宋体" w:hAnsi="宋体"/>
          <w:b w:val="0"/>
          <w:bCs/>
          <w:color w:val="auto"/>
          <w:sz w:val="30"/>
          <w:szCs w:val="30"/>
          <w:highlight w:val="none"/>
        </w:rPr>
      </w:pPr>
    </w:p>
    <w:p>
      <w:pPr>
        <w:spacing w:line="360" w:lineRule="auto"/>
        <w:ind w:left="0" w:leftChars="0" w:firstLine="2319" w:firstLineChars="773"/>
        <w:jc w:val="both"/>
        <w:rPr>
          <w:rFonts w:hint="eastAsia" w:ascii="宋体" w:hAnsi="宋体"/>
          <w:b w:val="0"/>
          <w:bCs/>
          <w:color w:val="auto"/>
          <w:sz w:val="30"/>
          <w:szCs w:val="30"/>
          <w:highlight w:val="none"/>
        </w:rPr>
      </w:pPr>
    </w:p>
    <w:p>
      <w:pPr>
        <w:spacing w:line="360" w:lineRule="auto"/>
        <w:ind w:left="0" w:leftChars="0" w:firstLine="2328" w:firstLineChars="773"/>
        <w:jc w:val="both"/>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2329" w:firstLineChars="725"/>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(盖公章)</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45" w:name="_Toc515"/>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45"/>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我方己仔细研究并完全理解且接受某</w:t>
      </w:r>
      <w:r>
        <w:rPr>
          <w:rFonts w:hint="eastAsia" w:ascii="宋体" w:hAnsi="宋体"/>
          <w:color w:val="auto"/>
          <w:sz w:val="24"/>
          <w:highlight w:val="none"/>
          <w:lang w:eastAsia="zh-CN"/>
        </w:rPr>
        <w:t>淮北矿业（集团）工程建设有限责任公司施工劳务合作单位招募项目招募文件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46" w:name="_Toc18964"/>
      <w:r>
        <w:rPr>
          <w:rFonts w:hint="eastAsia" w:ascii="宋体" w:hAnsi="宋体" w:eastAsia="宋体" w:cs="Times New Roman"/>
          <w:b/>
          <w:color w:val="auto"/>
          <w:sz w:val="28"/>
          <w:szCs w:val="28"/>
          <w:highlight w:val="none"/>
          <w:lang w:val="en-US" w:eastAsia="zh-CN"/>
        </w:rPr>
        <w:t>2.法定代表人（单位负责人）授权书</w:t>
      </w:r>
      <w:bookmarkEnd w:id="46"/>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47" w:name="_Toc10431"/>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47"/>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48" w:name="_Toc1256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48"/>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w:t>
      </w:r>
      <w:r>
        <w:rPr>
          <w:rFonts w:hint="eastAsia" w:ascii="宋体" w:hAnsi="宋体"/>
          <w:b/>
          <w:color w:val="auto"/>
          <w:sz w:val="28"/>
          <w:szCs w:val="28"/>
          <w:highlight w:val="none"/>
          <w:lang w:val="en-US" w:eastAsia="zh-CN"/>
        </w:rPr>
        <w:t>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49" w:name="_Toc4157"/>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49"/>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eastAsia" w:ascii="宋体" w:hAnsi="宋体" w:eastAsia="宋体"/>
          <w:b/>
          <w:bCs/>
          <w:color w:val="auto"/>
          <w:sz w:val="28"/>
          <w:szCs w:val="28"/>
          <w:highlight w:val="none"/>
          <w:lang w:eastAsia="zh-CN"/>
        </w:rPr>
      </w:pPr>
      <w:r>
        <w:rPr>
          <w:rFonts w:hint="eastAsia" w:ascii="宋体" w:hAnsi="宋体"/>
          <w:b/>
          <w:color w:val="auto"/>
          <w:sz w:val="28"/>
          <w:szCs w:val="28"/>
          <w:highlight w:val="none"/>
          <w:lang w:val="en-US" w:eastAsia="zh-CN"/>
        </w:rPr>
        <w:br w:type="page"/>
      </w:r>
      <w:bookmarkStart w:id="50" w:name="_Toc6842"/>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50"/>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包括但不限于应募人营业执照、资质证书、安全生产许可证、应募人业绩证明材料（业绩合同要求详见招募公告），应募人自行提供，格式自拟</w:t>
      </w:r>
      <w:r>
        <w:rPr>
          <w:rFonts w:hint="eastAsia" w:ascii="宋体" w:hAnsi="宋体"/>
          <w:b/>
          <w:bCs/>
          <w:color w:val="auto"/>
          <w:sz w:val="28"/>
          <w:szCs w:val="28"/>
          <w:highlight w:val="none"/>
        </w:rPr>
        <w:t>）</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51" w:name="_Toc4632"/>
      <w:r>
        <w:rPr>
          <w:rFonts w:hint="eastAsia" w:ascii="宋体" w:hAnsi="宋体"/>
          <w:b/>
          <w:bCs/>
          <w:color w:val="auto"/>
          <w:sz w:val="28"/>
          <w:szCs w:val="28"/>
          <w:highlight w:val="none"/>
          <w:lang w:val="en-US" w:eastAsia="zh-CN"/>
        </w:rPr>
        <w:t>7.其他资料</w:t>
      </w:r>
      <w:bookmarkEnd w:id="51"/>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52" w:name="_Toc31601"/>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52"/>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应募保证金缴纳回单或保函电子版盖章件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宋体"/>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eastAsia="宋体"/>
        <w:lang w:eastAsia="zh-CN"/>
      </w:rPr>
      <w:t>淮北矿业（集团）工程建设有限责任公司施工劳务合作单位招募项目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淮北矿业（集团）工程建设有限责任公司施工劳务合作单位招募项目招募文件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淮北矿业（集团）工程建设有限责任公司施工劳务合作单位招募项目招募文件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淮北矿业（集团）工程建设有限责任公司施工劳务合作单位招募项目招募文件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TdiMmQ3Nzg0YzBkODZkNzI1NzBlZGYwZDU5YzcifQ=="/>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5C77B1"/>
    <w:rsid w:val="055E6800"/>
    <w:rsid w:val="058549D8"/>
    <w:rsid w:val="065A3C95"/>
    <w:rsid w:val="067007A0"/>
    <w:rsid w:val="0686231E"/>
    <w:rsid w:val="069D2FE2"/>
    <w:rsid w:val="06D94F88"/>
    <w:rsid w:val="06EB2968"/>
    <w:rsid w:val="075E7A1C"/>
    <w:rsid w:val="07C036BB"/>
    <w:rsid w:val="07D25501"/>
    <w:rsid w:val="07D972AE"/>
    <w:rsid w:val="07DD68F7"/>
    <w:rsid w:val="08003CCD"/>
    <w:rsid w:val="082A0E29"/>
    <w:rsid w:val="08BA0EF4"/>
    <w:rsid w:val="08BD44F2"/>
    <w:rsid w:val="08ED012A"/>
    <w:rsid w:val="08EF3D5E"/>
    <w:rsid w:val="09092BB3"/>
    <w:rsid w:val="09D36F76"/>
    <w:rsid w:val="0A0B50CF"/>
    <w:rsid w:val="0A3A6DE6"/>
    <w:rsid w:val="0A5D431B"/>
    <w:rsid w:val="0A8C55EF"/>
    <w:rsid w:val="0B400C05"/>
    <w:rsid w:val="0B5A6C35"/>
    <w:rsid w:val="0B5E1ACD"/>
    <w:rsid w:val="0B637240"/>
    <w:rsid w:val="0B703DB8"/>
    <w:rsid w:val="0B9C061A"/>
    <w:rsid w:val="0BAE2BE6"/>
    <w:rsid w:val="0C7A77CD"/>
    <w:rsid w:val="0CEC0548"/>
    <w:rsid w:val="0D8565FF"/>
    <w:rsid w:val="0E0D1BFF"/>
    <w:rsid w:val="0E2C12B4"/>
    <w:rsid w:val="0E2F051E"/>
    <w:rsid w:val="0F1F33DA"/>
    <w:rsid w:val="0F373B75"/>
    <w:rsid w:val="0F852EC0"/>
    <w:rsid w:val="0FDB78DE"/>
    <w:rsid w:val="0FEC737D"/>
    <w:rsid w:val="108128A4"/>
    <w:rsid w:val="10892764"/>
    <w:rsid w:val="108D2CE2"/>
    <w:rsid w:val="10CF2424"/>
    <w:rsid w:val="11224B1F"/>
    <w:rsid w:val="11955289"/>
    <w:rsid w:val="11990C44"/>
    <w:rsid w:val="119C6F5B"/>
    <w:rsid w:val="12494906"/>
    <w:rsid w:val="128B0D12"/>
    <w:rsid w:val="129739A4"/>
    <w:rsid w:val="12FC57B3"/>
    <w:rsid w:val="133D2CC6"/>
    <w:rsid w:val="13AD28F2"/>
    <w:rsid w:val="13B41DD7"/>
    <w:rsid w:val="13B905A5"/>
    <w:rsid w:val="13C83C09"/>
    <w:rsid w:val="13D0715E"/>
    <w:rsid w:val="13D674E0"/>
    <w:rsid w:val="149C0824"/>
    <w:rsid w:val="14C044BD"/>
    <w:rsid w:val="155362A8"/>
    <w:rsid w:val="155B3EC5"/>
    <w:rsid w:val="156E3B69"/>
    <w:rsid w:val="157B57FF"/>
    <w:rsid w:val="15EB36E6"/>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BA17641"/>
    <w:rsid w:val="1BA91285"/>
    <w:rsid w:val="1C2E0393"/>
    <w:rsid w:val="1C42533E"/>
    <w:rsid w:val="1C685EFD"/>
    <w:rsid w:val="1CA2307F"/>
    <w:rsid w:val="1CB563F5"/>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A4A"/>
    <w:rsid w:val="22326B0B"/>
    <w:rsid w:val="224A0A33"/>
    <w:rsid w:val="22870699"/>
    <w:rsid w:val="229D5EF3"/>
    <w:rsid w:val="22D77F19"/>
    <w:rsid w:val="22EE5862"/>
    <w:rsid w:val="235229D8"/>
    <w:rsid w:val="235B705D"/>
    <w:rsid w:val="236B572D"/>
    <w:rsid w:val="239C7888"/>
    <w:rsid w:val="23CD34AA"/>
    <w:rsid w:val="23CD7DA1"/>
    <w:rsid w:val="243A0633"/>
    <w:rsid w:val="24AF2564"/>
    <w:rsid w:val="24CA19B7"/>
    <w:rsid w:val="24CA6B11"/>
    <w:rsid w:val="24E04DBA"/>
    <w:rsid w:val="24EB5683"/>
    <w:rsid w:val="251733EA"/>
    <w:rsid w:val="259B5A41"/>
    <w:rsid w:val="25B81AE1"/>
    <w:rsid w:val="25E167D1"/>
    <w:rsid w:val="2689667F"/>
    <w:rsid w:val="26A526DC"/>
    <w:rsid w:val="26DF337B"/>
    <w:rsid w:val="272859E6"/>
    <w:rsid w:val="273837FA"/>
    <w:rsid w:val="27587D50"/>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BE035A0"/>
    <w:rsid w:val="2C3A38C6"/>
    <w:rsid w:val="2DC07DFB"/>
    <w:rsid w:val="2DE33234"/>
    <w:rsid w:val="2E1B7727"/>
    <w:rsid w:val="2E671F0E"/>
    <w:rsid w:val="2E884DBD"/>
    <w:rsid w:val="2EC13AC9"/>
    <w:rsid w:val="2ED90A26"/>
    <w:rsid w:val="2FD1009E"/>
    <w:rsid w:val="302C343C"/>
    <w:rsid w:val="302F0BF8"/>
    <w:rsid w:val="30583ACF"/>
    <w:rsid w:val="313D29AE"/>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F428E8"/>
    <w:rsid w:val="37511A07"/>
    <w:rsid w:val="37A421C0"/>
    <w:rsid w:val="37B7562B"/>
    <w:rsid w:val="37C04E15"/>
    <w:rsid w:val="37FA5B9D"/>
    <w:rsid w:val="38243C2D"/>
    <w:rsid w:val="38312F66"/>
    <w:rsid w:val="385B52F0"/>
    <w:rsid w:val="387803EF"/>
    <w:rsid w:val="389069DF"/>
    <w:rsid w:val="38947FA3"/>
    <w:rsid w:val="39154012"/>
    <w:rsid w:val="39333357"/>
    <w:rsid w:val="395B48A6"/>
    <w:rsid w:val="39781F98"/>
    <w:rsid w:val="39811679"/>
    <w:rsid w:val="39B35A0C"/>
    <w:rsid w:val="39B44743"/>
    <w:rsid w:val="39BB0DF0"/>
    <w:rsid w:val="3A35391F"/>
    <w:rsid w:val="3A60099C"/>
    <w:rsid w:val="3ADD0D05"/>
    <w:rsid w:val="3B3406B3"/>
    <w:rsid w:val="3BB93D77"/>
    <w:rsid w:val="3BFE65A6"/>
    <w:rsid w:val="3C850B8E"/>
    <w:rsid w:val="3D157793"/>
    <w:rsid w:val="3DB6793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E2DA6"/>
    <w:rsid w:val="43045988"/>
    <w:rsid w:val="43087E22"/>
    <w:rsid w:val="43652B30"/>
    <w:rsid w:val="436A778D"/>
    <w:rsid w:val="43867005"/>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9507E9"/>
    <w:rsid w:val="4BC576B5"/>
    <w:rsid w:val="4BD00E47"/>
    <w:rsid w:val="4BF26968"/>
    <w:rsid w:val="4C57341D"/>
    <w:rsid w:val="4C842557"/>
    <w:rsid w:val="4C9440B5"/>
    <w:rsid w:val="4D6D377D"/>
    <w:rsid w:val="4D852C96"/>
    <w:rsid w:val="4D8E7176"/>
    <w:rsid w:val="4DFA7053"/>
    <w:rsid w:val="4E564138"/>
    <w:rsid w:val="4E673786"/>
    <w:rsid w:val="4EB366DF"/>
    <w:rsid w:val="4EBC430A"/>
    <w:rsid w:val="4F85275A"/>
    <w:rsid w:val="4F950D42"/>
    <w:rsid w:val="4FA2515B"/>
    <w:rsid w:val="50031B78"/>
    <w:rsid w:val="502B7297"/>
    <w:rsid w:val="50551BB5"/>
    <w:rsid w:val="50CA2876"/>
    <w:rsid w:val="510F05CE"/>
    <w:rsid w:val="51404F9C"/>
    <w:rsid w:val="51433D24"/>
    <w:rsid w:val="51477D68"/>
    <w:rsid w:val="51774A99"/>
    <w:rsid w:val="51B34B08"/>
    <w:rsid w:val="524A0DA0"/>
    <w:rsid w:val="532F6D06"/>
    <w:rsid w:val="535506D3"/>
    <w:rsid w:val="53623873"/>
    <w:rsid w:val="53A226A6"/>
    <w:rsid w:val="53AA2830"/>
    <w:rsid w:val="53E85CD6"/>
    <w:rsid w:val="53EF49D8"/>
    <w:rsid w:val="54075538"/>
    <w:rsid w:val="54104EF2"/>
    <w:rsid w:val="544C21F6"/>
    <w:rsid w:val="546C38BC"/>
    <w:rsid w:val="54754BEC"/>
    <w:rsid w:val="5553245F"/>
    <w:rsid w:val="564B02FA"/>
    <w:rsid w:val="578824A0"/>
    <w:rsid w:val="57F420EA"/>
    <w:rsid w:val="585E2694"/>
    <w:rsid w:val="586E36C6"/>
    <w:rsid w:val="58FC3B2E"/>
    <w:rsid w:val="59523C24"/>
    <w:rsid w:val="5960608D"/>
    <w:rsid w:val="59B307D6"/>
    <w:rsid w:val="59B5186F"/>
    <w:rsid w:val="59D70032"/>
    <w:rsid w:val="5A0E424F"/>
    <w:rsid w:val="5A1F62F6"/>
    <w:rsid w:val="5A204E8F"/>
    <w:rsid w:val="5A3E3D89"/>
    <w:rsid w:val="5A631C40"/>
    <w:rsid w:val="5AB47559"/>
    <w:rsid w:val="5ADD34EB"/>
    <w:rsid w:val="5AEE6358"/>
    <w:rsid w:val="5B2914F9"/>
    <w:rsid w:val="5B3255E5"/>
    <w:rsid w:val="5C07430D"/>
    <w:rsid w:val="5C9B365E"/>
    <w:rsid w:val="5CA70254"/>
    <w:rsid w:val="5CC204A5"/>
    <w:rsid w:val="5D3E52C4"/>
    <w:rsid w:val="5D5A7075"/>
    <w:rsid w:val="5D5F0CE0"/>
    <w:rsid w:val="5D705777"/>
    <w:rsid w:val="5DC2265C"/>
    <w:rsid w:val="5DD374BF"/>
    <w:rsid w:val="5DD87A31"/>
    <w:rsid w:val="5E5709B1"/>
    <w:rsid w:val="5E735B91"/>
    <w:rsid w:val="5EE418A0"/>
    <w:rsid w:val="5FAC3111"/>
    <w:rsid w:val="601D1433"/>
    <w:rsid w:val="60545EAB"/>
    <w:rsid w:val="60654530"/>
    <w:rsid w:val="610A61A7"/>
    <w:rsid w:val="61474634"/>
    <w:rsid w:val="617B0439"/>
    <w:rsid w:val="61990A7A"/>
    <w:rsid w:val="619E09FC"/>
    <w:rsid w:val="61C84BC0"/>
    <w:rsid w:val="61F314DC"/>
    <w:rsid w:val="62A7725F"/>
    <w:rsid w:val="62AC0EBF"/>
    <w:rsid w:val="62C84A81"/>
    <w:rsid w:val="631A3502"/>
    <w:rsid w:val="637864A7"/>
    <w:rsid w:val="63A808DE"/>
    <w:rsid w:val="63CA4A1C"/>
    <w:rsid w:val="63E679FF"/>
    <w:rsid w:val="63F077DB"/>
    <w:rsid w:val="63F36DE7"/>
    <w:rsid w:val="642639FA"/>
    <w:rsid w:val="642F4DB7"/>
    <w:rsid w:val="646B664B"/>
    <w:rsid w:val="648C4EA5"/>
    <w:rsid w:val="64A94166"/>
    <w:rsid w:val="65286D86"/>
    <w:rsid w:val="6554084E"/>
    <w:rsid w:val="655C73C0"/>
    <w:rsid w:val="65AB707B"/>
    <w:rsid w:val="65AC6DFF"/>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3446C6"/>
    <w:rsid w:val="697414BE"/>
    <w:rsid w:val="69A21D7B"/>
    <w:rsid w:val="69FB573C"/>
    <w:rsid w:val="6A0A5231"/>
    <w:rsid w:val="6A584D35"/>
    <w:rsid w:val="6A5A7B71"/>
    <w:rsid w:val="6A6210C7"/>
    <w:rsid w:val="6A73412A"/>
    <w:rsid w:val="6AC91176"/>
    <w:rsid w:val="6AEF704E"/>
    <w:rsid w:val="6B6D3930"/>
    <w:rsid w:val="6BAA4AD1"/>
    <w:rsid w:val="6BD62916"/>
    <w:rsid w:val="6BEC1543"/>
    <w:rsid w:val="6C722FF1"/>
    <w:rsid w:val="6C860CBF"/>
    <w:rsid w:val="6CBD580D"/>
    <w:rsid w:val="6CF226F2"/>
    <w:rsid w:val="6D12630D"/>
    <w:rsid w:val="6D4F207F"/>
    <w:rsid w:val="6D787D9E"/>
    <w:rsid w:val="6D9F2EE5"/>
    <w:rsid w:val="6E440661"/>
    <w:rsid w:val="6EC762C7"/>
    <w:rsid w:val="6ECB77D7"/>
    <w:rsid w:val="6ED8552D"/>
    <w:rsid w:val="6F410095"/>
    <w:rsid w:val="6F4C29CA"/>
    <w:rsid w:val="70567B70"/>
    <w:rsid w:val="70597B01"/>
    <w:rsid w:val="707950B4"/>
    <w:rsid w:val="707A4FC1"/>
    <w:rsid w:val="70A26911"/>
    <w:rsid w:val="70C97277"/>
    <w:rsid w:val="71A63D43"/>
    <w:rsid w:val="72181B00"/>
    <w:rsid w:val="723F33E3"/>
    <w:rsid w:val="7277325A"/>
    <w:rsid w:val="72B65EB8"/>
    <w:rsid w:val="732F231F"/>
    <w:rsid w:val="73CF45E0"/>
    <w:rsid w:val="742C1313"/>
    <w:rsid w:val="74357260"/>
    <w:rsid w:val="743E5EB2"/>
    <w:rsid w:val="7460720F"/>
    <w:rsid w:val="74942A15"/>
    <w:rsid w:val="74C23BC0"/>
    <w:rsid w:val="756920F3"/>
    <w:rsid w:val="757A4A08"/>
    <w:rsid w:val="75A2289F"/>
    <w:rsid w:val="76026B07"/>
    <w:rsid w:val="760C1A95"/>
    <w:rsid w:val="77075A49"/>
    <w:rsid w:val="77247CC2"/>
    <w:rsid w:val="772E76C5"/>
    <w:rsid w:val="77CF7BCC"/>
    <w:rsid w:val="784E0DCE"/>
    <w:rsid w:val="78B333B4"/>
    <w:rsid w:val="790E548B"/>
    <w:rsid w:val="79A14FD4"/>
    <w:rsid w:val="79C8388C"/>
    <w:rsid w:val="7A054E11"/>
    <w:rsid w:val="7A4B0019"/>
    <w:rsid w:val="7B07403A"/>
    <w:rsid w:val="7B445194"/>
    <w:rsid w:val="7BE35A96"/>
    <w:rsid w:val="7BEA46B9"/>
    <w:rsid w:val="7C5124FB"/>
    <w:rsid w:val="7CE209E7"/>
    <w:rsid w:val="7D00618F"/>
    <w:rsid w:val="7D114ECD"/>
    <w:rsid w:val="7DC77135"/>
    <w:rsid w:val="7DF943D3"/>
    <w:rsid w:val="7EB23EFF"/>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qFormat/>
    <w:uiPriority w:val="0"/>
    <w:pPr>
      <w:ind w:firstLine="420"/>
    </w:pPr>
    <w:rPr>
      <w:szCs w:val="20"/>
    </w:rPr>
  </w:style>
  <w:style w:type="paragraph" w:styleId="17">
    <w:name w:val="caption"/>
    <w:basedOn w:val="1"/>
    <w:next w:val="1"/>
    <w:link w:val="101"/>
    <w:qFormat/>
    <w:uiPriority w:val="0"/>
    <w:pPr>
      <w:spacing w:line="480" w:lineRule="auto"/>
    </w:pPr>
    <w:rPr>
      <w:rFonts w:ascii="华文中宋" w:hAnsi="华文中宋" w:eastAsia="华文中宋"/>
      <w:sz w:val="36"/>
      <w:szCs w:val="20"/>
    </w:rPr>
  </w:style>
  <w:style w:type="paragraph" w:styleId="18">
    <w:name w:val="List Bullet"/>
    <w:basedOn w:val="1"/>
    <w:link w:val="102"/>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qFormat/>
    <w:uiPriority w:val="0"/>
    <w:pPr>
      <w:jc w:val="left"/>
    </w:pPr>
  </w:style>
  <w:style w:type="paragraph" w:styleId="21">
    <w:name w:val="Salutation"/>
    <w:basedOn w:val="1"/>
    <w:next w:val="1"/>
    <w:link w:val="105"/>
    <w:qFormat/>
    <w:uiPriority w:val="0"/>
    <w:rPr>
      <w:sz w:val="24"/>
      <w:szCs w:val="20"/>
    </w:rPr>
  </w:style>
  <w:style w:type="paragraph" w:styleId="22">
    <w:name w:val="Body Text 3"/>
    <w:basedOn w:val="1"/>
    <w:link w:val="106"/>
    <w:qFormat/>
    <w:uiPriority w:val="0"/>
    <w:rPr>
      <w:sz w:val="48"/>
    </w:rPr>
  </w:style>
  <w:style w:type="paragraph" w:styleId="23">
    <w:name w:val="Closing"/>
    <w:basedOn w:val="1"/>
    <w:next w:val="1"/>
    <w:link w:val="107"/>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unhideWhenUsed/>
    <w:qFormat/>
    <w:uiPriority w:val="0"/>
    <w:pPr>
      <w:tabs>
        <w:tab w:val="left" w:pos="1200"/>
      </w:tabs>
      <w:spacing w:line="360" w:lineRule="auto"/>
      <w:ind w:left="1200" w:hanging="360"/>
    </w:pPr>
  </w:style>
  <w:style w:type="paragraph" w:styleId="25">
    <w:name w:val="Body Text"/>
    <w:basedOn w:val="1"/>
    <w:next w:val="26"/>
    <w:link w:val="109"/>
    <w:qFormat/>
    <w:uiPriority w:val="0"/>
    <w:rPr>
      <w:rFonts w:ascii="黑体" w:eastAsia="黑体"/>
      <w:kern w:val="0"/>
      <w:sz w:val="20"/>
    </w:rPr>
  </w:style>
  <w:style w:type="paragraph" w:styleId="26">
    <w:name w:val="Date"/>
    <w:basedOn w:val="1"/>
    <w:next w:val="1"/>
    <w:link w:val="110"/>
    <w:qFormat/>
    <w:uiPriority w:val="0"/>
    <w:rPr>
      <w:sz w:val="30"/>
      <w:szCs w:val="20"/>
    </w:rPr>
  </w:style>
  <w:style w:type="paragraph" w:styleId="27">
    <w:name w:val="Body Text Indent"/>
    <w:basedOn w:val="1"/>
    <w:next w:val="25"/>
    <w:link w:val="111"/>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qFormat/>
    <w:uiPriority w:val="0"/>
    <w:pPr>
      <w:spacing w:after="120"/>
      <w:ind w:left="420" w:leftChars="200"/>
    </w:pPr>
    <w:rPr>
      <w:rFonts w:ascii="仿宋_GB2312" w:eastAsia="仿宋_GB2312"/>
      <w:sz w:val="32"/>
      <w:szCs w:val="32"/>
    </w:rPr>
  </w:style>
  <w:style w:type="paragraph" w:styleId="30">
    <w:name w:val="Block Text"/>
    <w:basedOn w:val="1"/>
    <w:qFormat/>
    <w:uiPriority w:val="0"/>
    <w:pPr>
      <w:ind w:left="178" w:leftChars="85" w:right="384" w:rightChars="183" w:firstLine="538" w:firstLineChars="256"/>
    </w:pPr>
  </w:style>
  <w:style w:type="paragraph" w:styleId="31">
    <w:name w:val="List Bullet 2"/>
    <w:basedOn w:val="1"/>
    <w:link w:val="112"/>
    <w:unhideWhenUsed/>
    <w:qFormat/>
    <w:uiPriority w:val="0"/>
    <w:pPr>
      <w:tabs>
        <w:tab w:val="left" w:pos="780"/>
      </w:tabs>
      <w:spacing w:line="360" w:lineRule="auto"/>
      <w:ind w:left="780" w:hanging="360"/>
    </w:pPr>
    <w:rPr>
      <w:sz w:val="30"/>
    </w:rPr>
  </w:style>
  <w:style w:type="paragraph" w:styleId="32">
    <w:name w:val="HTML Address"/>
    <w:basedOn w:val="1"/>
    <w:link w:val="113"/>
    <w:qFormat/>
    <w:uiPriority w:val="0"/>
    <w:rPr>
      <w:i/>
      <w:iCs/>
    </w:rPr>
  </w:style>
  <w:style w:type="paragraph" w:styleId="33">
    <w:name w:val="index 4"/>
    <w:basedOn w:val="1"/>
    <w:next w:val="1"/>
    <w:qFormat/>
    <w:uiPriority w:val="0"/>
    <w:pPr>
      <w:ind w:left="600" w:leftChars="600"/>
    </w:pPr>
    <w:rPr>
      <w:rFonts w:ascii="仿宋_GB2312" w:eastAsia="仿宋_GB2312"/>
      <w:sz w:val="32"/>
      <w:szCs w:val="32"/>
    </w:rPr>
  </w:style>
  <w:style w:type="paragraph" w:styleId="34">
    <w:name w:val="toc 5"/>
    <w:basedOn w:val="1"/>
    <w:next w:val="1"/>
    <w:unhideWhenUsed/>
    <w:qFormat/>
    <w:uiPriority w:val="39"/>
    <w:pPr>
      <w:ind w:left="1680" w:leftChars="800"/>
    </w:pPr>
    <w:rPr>
      <w:rFonts w:ascii="等线" w:hAnsi="等线" w:eastAsia="等线" w:cs="Times New Roman"/>
      <w:szCs w:val="22"/>
    </w:rPr>
  </w:style>
  <w:style w:type="paragraph" w:styleId="35">
    <w:name w:val="toc 3"/>
    <w:basedOn w:val="1"/>
    <w:next w:val="1"/>
    <w:unhideWhenUsed/>
    <w:qFormat/>
    <w:uiPriority w:val="39"/>
    <w:pPr>
      <w:ind w:left="840" w:leftChars="400"/>
    </w:pPr>
  </w:style>
  <w:style w:type="paragraph" w:styleId="36">
    <w:name w:val="Plain Text"/>
    <w:basedOn w:val="1"/>
    <w:link w:val="114"/>
    <w:qFormat/>
    <w:uiPriority w:val="99"/>
    <w:rPr>
      <w:rFonts w:ascii="宋体" w:hAnsi="Courier New"/>
      <w:szCs w:val="20"/>
    </w:rPr>
  </w:style>
  <w:style w:type="paragraph" w:styleId="37">
    <w:name w:val="toc 8"/>
    <w:basedOn w:val="1"/>
    <w:next w:val="1"/>
    <w:unhideWhenUsed/>
    <w:qFormat/>
    <w:uiPriority w:val="39"/>
    <w:pPr>
      <w:ind w:left="2940" w:leftChars="1400"/>
    </w:pPr>
    <w:rPr>
      <w:rFonts w:ascii="等线" w:hAnsi="等线" w:eastAsia="等线" w:cs="Times New Roman"/>
      <w:szCs w:val="22"/>
    </w:rPr>
  </w:style>
  <w:style w:type="paragraph" w:styleId="38">
    <w:name w:val="Body Text Indent 2"/>
    <w:basedOn w:val="1"/>
    <w:link w:val="115"/>
    <w:qFormat/>
    <w:uiPriority w:val="0"/>
    <w:pPr>
      <w:spacing w:after="120" w:line="480" w:lineRule="auto"/>
      <w:ind w:left="420" w:leftChars="200"/>
    </w:pPr>
  </w:style>
  <w:style w:type="paragraph" w:styleId="39">
    <w:name w:val="endnote text"/>
    <w:basedOn w:val="1"/>
    <w:link w:val="116"/>
    <w:qFormat/>
    <w:uiPriority w:val="99"/>
    <w:pPr>
      <w:widowControl/>
      <w:jc w:val="left"/>
    </w:pPr>
    <w:rPr>
      <w:rFonts w:ascii="Arial" w:hAnsi="Arial"/>
      <w:kern w:val="0"/>
      <w:sz w:val="20"/>
      <w:szCs w:val="20"/>
      <w:lang w:val="fr-FR"/>
    </w:rPr>
  </w:style>
  <w:style w:type="paragraph" w:styleId="40">
    <w:name w:val="List Continue 5"/>
    <w:basedOn w:val="1"/>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qFormat/>
    <w:uiPriority w:val="99"/>
    <w:rPr>
      <w:sz w:val="18"/>
      <w:szCs w:val="18"/>
    </w:rPr>
  </w:style>
  <w:style w:type="paragraph" w:styleId="42">
    <w:name w:val="footer"/>
    <w:basedOn w:val="1"/>
    <w:next w:val="1"/>
    <w:link w:val="118"/>
    <w:qFormat/>
    <w:uiPriority w:val="99"/>
    <w:pPr>
      <w:tabs>
        <w:tab w:val="center" w:pos="4153"/>
        <w:tab w:val="right" w:pos="8306"/>
      </w:tabs>
      <w:snapToGrid w:val="0"/>
      <w:jc w:val="left"/>
    </w:pPr>
    <w:rPr>
      <w:sz w:val="18"/>
      <w:szCs w:val="18"/>
    </w:rPr>
  </w:style>
  <w:style w:type="paragraph" w:styleId="43">
    <w:name w:val="envelope return"/>
    <w:basedOn w:val="1"/>
    <w:semiHidden/>
    <w:qFormat/>
    <w:uiPriority w:val="0"/>
    <w:pPr>
      <w:snapToGrid w:val="0"/>
    </w:pPr>
    <w:rPr>
      <w:rFonts w:ascii="Arial" w:hAnsi="Arial" w:cs="Arial"/>
    </w:rPr>
  </w:style>
  <w:style w:type="paragraph" w:styleId="44">
    <w:name w:val="header"/>
    <w:basedOn w:val="1"/>
    <w:next w:val="25"/>
    <w:link w:val="11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unhideWhenUsed/>
    <w:qFormat/>
    <w:uiPriority w:val="39"/>
  </w:style>
  <w:style w:type="paragraph" w:styleId="47">
    <w:name w:val="List Continue 4"/>
    <w:basedOn w:val="1"/>
    <w:qFormat/>
    <w:uiPriority w:val="0"/>
    <w:pPr>
      <w:spacing w:after="120"/>
      <w:ind w:left="1680" w:leftChars="800"/>
    </w:pPr>
    <w:rPr>
      <w:rFonts w:ascii="Calibri" w:hAnsi="Calibri"/>
      <w:szCs w:val="22"/>
    </w:rPr>
  </w:style>
  <w:style w:type="paragraph" w:styleId="48">
    <w:name w:val="toc 4"/>
    <w:basedOn w:val="1"/>
    <w:next w:val="1"/>
    <w:unhideWhenUsed/>
    <w:qFormat/>
    <w:uiPriority w:val="39"/>
    <w:pPr>
      <w:ind w:left="1260" w:leftChars="600"/>
    </w:pPr>
    <w:rPr>
      <w:rFonts w:ascii="等线" w:hAnsi="等线" w:eastAsia="等线" w:cs="Times New Roman"/>
      <w:szCs w:val="22"/>
    </w:rPr>
  </w:style>
  <w:style w:type="paragraph" w:styleId="49">
    <w:name w:val="index heading"/>
    <w:basedOn w:val="1"/>
    <w:next w:val="50"/>
    <w:qFormat/>
    <w:uiPriority w:val="0"/>
    <w:rPr>
      <w:rFonts w:ascii="Calibri" w:hAnsi="Calibri"/>
      <w:szCs w:val="22"/>
    </w:rPr>
  </w:style>
  <w:style w:type="paragraph" w:styleId="50">
    <w:name w:val="index 1"/>
    <w:basedOn w:val="1"/>
    <w:next w:val="1"/>
    <w:qFormat/>
    <w:uiPriority w:val="0"/>
    <w:rPr>
      <w:szCs w:val="20"/>
    </w:rPr>
  </w:style>
  <w:style w:type="paragraph" w:styleId="51">
    <w:name w:val="Subtitle"/>
    <w:basedOn w:val="1"/>
    <w:link w:val="121"/>
    <w:qFormat/>
    <w:uiPriority w:val="0"/>
    <w:rPr>
      <w:sz w:val="28"/>
      <w:szCs w:val="20"/>
    </w:rPr>
  </w:style>
  <w:style w:type="paragraph" w:styleId="52">
    <w:name w:val="List"/>
    <w:basedOn w:val="25"/>
    <w:qFormat/>
    <w:uiPriority w:val="0"/>
    <w:pPr>
      <w:ind w:left="200" w:hanging="200" w:hangingChars="200"/>
    </w:pPr>
    <w:rPr>
      <w:szCs w:val="20"/>
    </w:rPr>
  </w:style>
  <w:style w:type="paragraph" w:styleId="53">
    <w:name w:val="footnote text"/>
    <w:basedOn w:val="1"/>
    <w:link w:val="122"/>
    <w:qFormat/>
    <w:uiPriority w:val="0"/>
    <w:pPr>
      <w:snapToGrid w:val="0"/>
      <w:jc w:val="left"/>
    </w:pPr>
    <w:rPr>
      <w:sz w:val="18"/>
      <w:szCs w:val="18"/>
    </w:rPr>
  </w:style>
  <w:style w:type="paragraph" w:styleId="54">
    <w:name w:val="toc 6"/>
    <w:basedOn w:val="1"/>
    <w:next w:val="1"/>
    <w:unhideWhenUsed/>
    <w:qFormat/>
    <w:uiPriority w:val="39"/>
    <w:pPr>
      <w:ind w:left="2100" w:leftChars="1000"/>
    </w:pPr>
    <w:rPr>
      <w:rFonts w:ascii="等线" w:hAnsi="等线" w:eastAsia="等线" w:cs="Times New Roman"/>
      <w:szCs w:val="22"/>
    </w:rPr>
  </w:style>
  <w:style w:type="paragraph" w:styleId="55">
    <w:name w:val="Body Text Indent 3"/>
    <w:basedOn w:val="1"/>
    <w:link w:val="123"/>
    <w:qFormat/>
    <w:uiPriority w:val="0"/>
    <w:pPr>
      <w:spacing w:after="120"/>
      <w:ind w:left="420" w:leftChars="200"/>
    </w:pPr>
    <w:rPr>
      <w:sz w:val="16"/>
      <w:szCs w:val="16"/>
    </w:rPr>
  </w:style>
  <w:style w:type="paragraph" w:styleId="56">
    <w:name w:val="index 9"/>
    <w:basedOn w:val="1"/>
    <w:next w:val="1"/>
    <w:qFormat/>
    <w:uiPriority w:val="0"/>
    <w:pPr>
      <w:ind w:left="1600" w:leftChars="1600"/>
    </w:pPr>
  </w:style>
  <w:style w:type="paragraph" w:styleId="57">
    <w:name w:val="table of figures"/>
    <w:basedOn w:val="1"/>
    <w:next w:val="1"/>
    <w:qFormat/>
    <w:uiPriority w:val="0"/>
    <w:pPr>
      <w:ind w:left="200" w:leftChars="200" w:hanging="200" w:hangingChars="200"/>
    </w:pPr>
  </w:style>
  <w:style w:type="paragraph" w:styleId="58">
    <w:name w:val="toc 2"/>
    <w:basedOn w:val="1"/>
    <w:next w:val="1"/>
    <w:unhideWhenUsed/>
    <w:qFormat/>
    <w:uiPriority w:val="39"/>
    <w:pPr>
      <w:ind w:left="420" w:leftChars="200"/>
    </w:pPr>
  </w:style>
  <w:style w:type="paragraph" w:styleId="59">
    <w:name w:val="toc 9"/>
    <w:basedOn w:val="1"/>
    <w:next w:val="1"/>
    <w:unhideWhenUsed/>
    <w:qFormat/>
    <w:uiPriority w:val="39"/>
    <w:pPr>
      <w:ind w:left="3360" w:leftChars="1600"/>
    </w:pPr>
    <w:rPr>
      <w:rFonts w:ascii="等线" w:hAnsi="等线" w:eastAsia="等线" w:cs="Times New Roman"/>
      <w:szCs w:val="22"/>
    </w:rPr>
  </w:style>
  <w:style w:type="paragraph" w:styleId="60">
    <w:name w:val="Body Text 2"/>
    <w:basedOn w:val="1"/>
    <w:link w:val="124"/>
    <w:qFormat/>
    <w:uiPriority w:val="0"/>
    <w:pPr>
      <w:jc w:val="left"/>
    </w:pPr>
    <w:rPr>
      <w:rFonts w:ascii="宋体"/>
      <w:sz w:val="28"/>
    </w:rPr>
  </w:style>
  <w:style w:type="paragraph" w:styleId="61">
    <w:name w:val="List 4"/>
    <w:basedOn w:val="1"/>
    <w:qFormat/>
    <w:uiPriority w:val="0"/>
    <w:pPr>
      <w:ind w:left="100" w:leftChars="600" w:hanging="200" w:hangingChars="200"/>
    </w:pPr>
    <w:rPr>
      <w:rFonts w:ascii="Calibri" w:hAnsi="Calibri"/>
      <w:szCs w:val="22"/>
    </w:rPr>
  </w:style>
  <w:style w:type="paragraph" w:styleId="62">
    <w:name w:val="List Continue 2"/>
    <w:basedOn w:val="1"/>
    <w:qFormat/>
    <w:uiPriority w:val="0"/>
    <w:pPr>
      <w:spacing w:after="120"/>
      <w:ind w:left="840" w:leftChars="400"/>
    </w:pPr>
    <w:rPr>
      <w:rFonts w:ascii="Calibri" w:hAnsi="Calibri"/>
      <w:szCs w:val="22"/>
    </w:rPr>
  </w:style>
  <w:style w:type="paragraph" w:styleId="63">
    <w:name w:val="Message Header"/>
    <w:basedOn w:val="1"/>
    <w:link w:val="125"/>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qFormat/>
    <w:uiPriority w:val="0"/>
    <w:rPr>
      <w:rFonts w:ascii="Courier New" w:hAnsi="Courier New" w:cs="Courier New"/>
      <w:sz w:val="20"/>
      <w:szCs w:val="20"/>
    </w:rPr>
  </w:style>
  <w:style w:type="paragraph" w:styleId="6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qFormat/>
    <w:uiPriority w:val="0"/>
    <w:pPr>
      <w:ind w:firstLine="420" w:firstLineChars="100"/>
    </w:pPr>
    <w:rPr>
      <w:rFonts w:ascii="楷体_GB2312" w:eastAsia="楷体_GB2312"/>
      <w:color w:val="FF0000"/>
    </w:rPr>
  </w:style>
  <w:style w:type="paragraph" w:styleId="69">
    <w:name w:val="Body Text First Indent 2"/>
    <w:basedOn w:val="27"/>
    <w:next w:val="68"/>
    <w:link w:val="130"/>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qFormat/>
    <w:uiPriority w:val="0"/>
  </w:style>
  <w:style w:type="character" w:styleId="75">
    <w:name w:val="FollowedHyperlink"/>
    <w:qFormat/>
    <w:uiPriority w:val="99"/>
    <w:rPr>
      <w:color w:val="800080"/>
      <w:u w:val="single"/>
    </w:rPr>
  </w:style>
  <w:style w:type="character" w:styleId="76">
    <w:name w:val="Emphasis"/>
    <w:qFormat/>
    <w:uiPriority w:val="0"/>
    <w:rPr>
      <w:i/>
      <w:iCs/>
    </w:rPr>
  </w:style>
  <w:style w:type="character" w:styleId="77">
    <w:name w:val="HTML Definition"/>
    <w:qFormat/>
    <w:uiPriority w:val="99"/>
    <w:rPr>
      <w:i/>
      <w:iCs/>
    </w:rPr>
  </w:style>
  <w:style w:type="character" w:styleId="78">
    <w:name w:val="HTML Typewriter"/>
    <w:qFormat/>
    <w:uiPriority w:val="0"/>
    <w:rPr>
      <w:rFonts w:ascii="宋体" w:hAnsi="宋体" w:eastAsia="宋体" w:cs="宋体"/>
      <w:sz w:val="24"/>
      <w:szCs w:val="24"/>
    </w:rPr>
  </w:style>
  <w:style w:type="character" w:styleId="79">
    <w:name w:val="HTML Acronym"/>
    <w:basedOn w:val="72"/>
    <w:unhideWhenUsed/>
    <w:qFormat/>
    <w:uiPriority w:val="99"/>
  </w:style>
  <w:style w:type="character" w:styleId="80">
    <w:name w:val="HTML Variable"/>
    <w:unhideWhenUsed/>
    <w:qFormat/>
    <w:uiPriority w:val="99"/>
  </w:style>
  <w:style w:type="character" w:styleId="81">
    <w:name w:val="Hyperlink"/>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qFormat/>
    <w:uiPriority w:val="0"/>
    <w:rPr>
      <w:rFonts w:ascii="Times New Roman" w:hAnsi="Times New Roman" w:eastAsia="宋体" w:cs="Times New Roman"/>
      <w:b/>
      <w:bCs/>
      <w:sz w:val="52"/>
      <w:szCs w:val="24"/>
    </w:rPr>
  </w:style>
  <w:style w:type="character" w:customStyle="1" w:styleId="88">
    <w:name w:val="标题 4 Char"/>
    <w:qFormat/>
    <w:uiPriority w:val="0"/>
    <w:rPr>
      <w:rFonts w:ascii="Times New Roman" w:hAnsi="Times New Roman" w:eastAsia="宋体" w:cs="Times New Roman"/>
      <w:b/>
      <w:bCs/>
      <w:sz w:val="48"/>
      <w:szCs w:val="24"/>
    </w:rPr>
  </w:style>
  <w:style w:type="character" w:customStyle="1" w:styleId="89">
    <w:name w:val="宏文本 Char"/>
    <w:basedOn w:val="72"/>
    <w:link w:val="2"/>
    <w:qFormat/>
    <w:uiPriority w:val="99"/>
    <w:rPr>
      <w:rFonts w:ascii="Courier New" w:hAnsi="Courier New" w:cs="Courier New"/>
      <w:lang w:val="en-US" w:eastAsia="en-US" w:bidi="ar-SA"/>
    </w:rPr>
  </w:style>
  <w:style w:type="character" w:customStyle="1" w:styleId="90">
    <w:name w:val="标题 2 Char1"/>
    <w:link w:val="4"/>
    <w:qFormat/>
    <w:uiPriority w:val="9"/>
    <w:rPr>
      <w:rFonts w:ascii="黑体" w:eastAsia="黑体"/>
      <w:szCs w:val="24"/>
      <w:lang w:val="en-US" w:eastAsia="zh-CN" w:bidi="ar-SA"/>
    </w:rPr>
  </w:style>
  <w:style w:type="character" w:customStyle="1" w:styleId="91">
    <w:name w:val="标题 3 Char1"/>
    <w:basedOn w:val="72"/>
    <w:link w:val="5"/>
    <w:qFormat/>
    <w:uiPriority w:val="0"/>
    <w:rPr>
      <w:b/>
      <w:bCs/>
      <w:kern w:val="2"/>
      <w:sz w:val="32"/>
      <w:szCs w:val="32"/>
    </w:rPr>
  </w:style>
  <w:style w:type="character" w:customStyle="1" w:styleId="92">
    <w:name w:val="标题 4 Char1"/>
    <w:basedOn w:val="72"/>
    <w:link w:val="6"/>
    <w:qFormat/>
    <w:uiPriority w:val="0"/>
    <w:rPr>
      <w:b/>
      <w:bCs/>
      <w:kern w:val="2"/>
      <w:sz w:val="48"/>
      <w:szCs w:val="24"/>
    </w:rPr>
  </w:style>
  <w:style w:type="character" w:customStyle="1" w:styleId="93">
    <w:name w:val="标题 5 Char1"/>
    <w:basedOn w:val="72"/>
    <w:link w:val="7"/>
    <w:qFormat/>
    <w:uiPriority w:val="0"/>
    <w:rPr>
      <w:rFonts w:ascii="Arial" w:hAnsi="Arial"/>
      <w:sz w:val="22"/>
      <w:lang w:val="fr-FR" w:eastAsia="fr-FR"/>
    </w:rPr>
  </w:style>
  <w:style w:type="character" w:customStyle="1" w:styleId="94">
    <w:name w:val="标题 6 Char1"/>
    <w:basedOn w:val="72"/>
    <w:link w:val="8"/>
    <w:qFormat/>
    <w:uiPriority w:val="0"/>
    <w:rPr>
      <w:rFonts w:ascii="Arial" w:hAnsi="Arial"/>
      <w:i/>
      <w:sz w:val="22"/>
      <w:lang w:val="fr-FR" w:eastAsia="fr-FR"/>
    </w:rPr>
  </w:style>
  <w:style w:type="character" w:customStyle="1" w:styleId="95">
    <w:name w:val="标题 7 Char1"/>
    <w:basedOn w:val="72"/>
    <w:link w:val="9"/>
    <w:qFormat/>
    <w:uiPriority w:val="0"/>
    <w:rPr>
      <w:rFonts w:ascii="Arial" w:hAnsi="Arial"/>
      <w:sz w:val="24"/>
      <w:lang w:val="fr-FR" w:eastAsia="fr-FR"/>
    </w:rPr>
  </w:style>
  <w:style w:type="character" w:customStyle="1" w:styleId="96">
    <w:name w:val="标题 8 Char1"/>
    <w:basedOn w:val="72"/>
    <w:link w:val="10"/>
    <w:qFormat/>
    <w:uiPriority w:val="0"/>
    <w:rPr>
      <w:rFonts w:ascii="Arial" w:hAnsi="Arial"/>
      <w:i/>
      <w:sz w:val="24"/>
      <w:lang w:val="fr-FR" w:eastAsia="fr-FR"/>
    </w:rPr>
  </w:style>
  <w:style w:type="character" w:customStyle="1" w:styleId="97">
    <w:name w:val="标题 9 Char1"/>
    <w:basedOn w:val="72"/>
    <w:link w:val="11"/>
    <w:qFormat/>
    <w:uiPriority w:val="0"/>
    <w:rPr>
      <w:rFonts w:ascii="Arial" w:hAnsi="Arial"/>
      <w:b/>
      <w:i/>
      <w:sz w:val="18"/>
      <w:lang w:val="fr-FR" w:eastAsia="fr-FR"/>
    </w:rPr>
  </w:style>
  <w:style w:type="character" w:customStyle="1" w:styleId="98">
    <w:name w:val="注释标题 Char"/>
    <w:basedOn w:val="72"/>
    <w:link w:val="14"/>
    <w:semiHidden/>
    <w:qFormat/>
    <w:uiPriority w:val="99"/>
    <w:rPr>
      <w:rFonts w:ascii="Arial" w:hAnsi="Arial"/>
      <w:sz w:val="22"/>
      <w:lang w:eastAsia="en-US"/>
    </w:rPr>
  </w:style>
  <w:style w:type="character" w:customStyle="1" w:styleId="99">
    <w:name w:val="电子邮件签名 Char"/>
    <w:basedOn w:val="72"/>
    <w:link w:val="15"/>
    <w:semiHidden/>
    <w:qFormat/>
    <w:uiPriority w:val="99"/>
    <w:rPr>
      <w:rFonts w:ascii="Arial" w:hAnsi="Arial"/>
      <w:sz w:val="22"/>
      <w:lang w:eastAsia="en-US"/>
    </w:rPr>
  </w:style>
  <w:style w:type="character" w:customStyle="1" w:styleId="100">
    <w:name w:val="正文缩进 Char"/>
    <w:link w:val="16"/>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qFormat/>
    <w:locked/>
    <w:uiPriority w:val="0"/>
    <w:rPr>
      <w:kern w:val="2"/>
      <w:sz w:val="24"/>
      <w:szCs w:val="24"/>
    </w:rPr>
  </w:style>
  <w:style w:type="character" w:customStyle="1" w:styleId="103">
    <w:name w:val="文档结构图 Char"/>
    <w:link w:val="19"/>
    <w:qFormat/>
    <w:uiPriority w:val="0"/>
    <w:rPr>
      <w:rFonts w:eastAsia="宋体"/>
      <w:kern w:val="2"/>
      <w:sz w:val="21"/>
      <w:szCs w:val="24"/>
      <w:lang w:val="en-US" w:eastAsia="zh-CN" w:bidi="ar-SA"/>
    </w:rPr>
  </w:style>
  <w:style w:type="character" w:customStyle="1" w:styleId="104">
    <w:name w:val="批注文字 Char1"/>
    <w:link w:val="20"/>
    <w:qFormat/>
    <w:uiPriority w:val="0"/>
    <w:rPr>
      <w:kern w:val="2"/>
      <w:sz w:val="21"/>
      <w:szCs w:val="24"/>
    </w:rPr>
  </w:style>
  <w:style w:type="character" w:customStyle="1" w:styleId="105">
    <w:name w:val="称呼 Char"/>
    <w:basedOn w:val="72"/>
    <w:link w:val="21"/>
    <w:qFormat/>
    <w:uiPriority w:val="0"/>
    <w:rPr>
      <w:kern w:val="2"/>
      <w:sz w:val="24"/>
    </w:rPr>
  </w:style>
  <w:style w:type="character" w:customStyle="1" w:styleId="106">
    <w:name w:val="正文文本 3 Char1"/>
    <w:basedOn w:val="72"/>
    <w:link w:val="22"/>
    <w:qFormat/>
    <w:uiPriority w:val="99"/>
    <w:rPr>
      <w:kern w:val="2"/>
      <w:sz w:val="48"/>
      <w:szCs w:val="24"/>
    </w:rPr>
  </w:style>
  <w:style w:type="character" w:customStyle="1" w:styleId="107">
    <w:name w:val="结束语 Char"/>
    <w:basedOn w:val="72"/>
    <w:link w:val="23"/>
    <w:semiHidden/>
    <w:qFormat/>
    <w:uiPriority w:val="99"/>
    <w:rPr>
      <w:rFonts w:ascii="Arial" w:hAnsi="Arial"/>
      <w:sz w:val="22"/>
      <w:lang w:eastAsia="en-US"/>
    </w:rPr>
  </w:style>
  <w:style w:type="character" w:customStyle="1" w:styleId="108">
    <w:name w:val="列表项目符号 3 Char"/>
    <w:link w:val="24"/>
    <w:semiHidden/>
    <w:qFormat/>
    <w:locked/>
    <w:uiPriority w:val="0"/>
    <w:rPr>
      <w:kern w:val="2"/>
      <w:sz w:val="21"/>
      <w:szCs w:val="24"/>
    </w:rPr>
  </w:style>
  <w:style w:type="character" w:customStyle="1" w:styleId="109">
    <w:name w:val="正文文本 Char1"/>
    <w:link w:val="25"/>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qFormat/>
    <w:uiPriority w:val="0"/>
    <w:rPr>
      <w:rFonts w:ascii="Arial" w:hAnsi="Arial" w:eastAsia="宋体" w:cs="Times New Roman"/>
      <w:kern w:val="0"/>
      <w:sz w:val="22"/>
      <w:szCs w:val="20"/>
      <w:lang w:val="fr-FR" w:eastAsia="fr-FR"/>
    </w:rPr>
  </w:style>
  <w:style w:type="character" w:customStyle="1" w:styleId="151">
    <w:name w:val="正文文本缩进 Char"/>
    <w:qFormat/>
    <w:uiPriority w:val="0"/>
    <w:rPr>
      <w:rFonts w:ascii="Arial" w:hAnsi="Arial" w:eastAsia="宋体" w:cs="Times New Roman"/>
      <w:bCs/>
      <w:sz w:val="24"/>
      <w:szCs w:val="24"/>
    </w:rPr>
  </w:style>
  <w:style w:type="character" w:customStyle="1" w:styleId="152">
    <w:name w:val="普通文字 Char Char Char Char"/>
    <w:qFormat/>
    <w:uiPriority w:val="0"/>
    <w:rPr>
      <w:rFonts w:ascii="楷体_GB2312" w:hAnsi="Courier New" w:eastAsia="楷体_GB2312"/>
      <w:kern w:val="2"/>
      <w:sz w:val="24"/>
      <w:lang w:val="en-US" w:eastAsia="zh-CN" w:bidi="ar-SA"/>
    </w:rPr>
  </w:style>
  <w:style w:type="character" w:customStyle="1" w:styleId="153">
    <w:name w:val="正文文本 Char"/>
    <w:qFormat/>
    <w:uiPriority w:val="0"/>
    <w:rPr>
      <w:rFonts w:ascii="Times New Roman" w:hAnsi="Times New Roman" w:eastAsia="隶书" w:cs="Times New Roman"/>
      <w:sz w:val="44"/>
      <w:szCs w:val="24"/>
    </w:rPr>
  </w:style>
  <w:style w:type="character" w:customStyle="1" w:styleId="154">
    <w:name w:val="标题 2 Char"/>
    <w:qFormat/>
    <w:uiPriority w:val="0"/>
    <w:rPr>
      <w:rFonts w:ascii="Times New Roman" w:hAnsi="Times New Roman" w:eastAsia="宋体" w:cs="Times New Roman"/>
      <w:sz w:val="52"/>
      <w:szCs w:val="24"/>
    </w:rPr>
  </w:style>
  <w:style w:type="character" w:customStyle="1" w:styleId="155">
    <w:name w:val="日期 Char"/>
    <w:qFormat/>
    <w:uiPriority w:val="99"/>
    <w:rPr>
      <w:rFonts w:ascii="Times New Roman" w:hAnsi="Times New Roman" w:eastAsia="宋体" w:cs="Times New Roman"/>
      <w:sz w:val="24"/>
      <w:szCs w:val="20"/>
    </w:rPr>
  </w:style>
  <w:style w:type="character" w:customStyle="1" w:styleId="156">
    <w:name w:val="正文文本缩进 3 Char"/>
    <w:qFormat/>
    <w:uiPriority w:val="0"/>
    <w:rPr>
      <w:rFonts w:ascii="Arial" w:hAnsi="Arial" w:eastAsia="宋体" w:cs="Times New Roman"/>
      <w:bCs/>
      <w:szCs w:val="24"/>
    </w:rPr>
  </w:style>
  <w:style w:type="character" w:customStyle="1" w:styleId="157">
    <w:name w:val="正文文本缩进 2 Char"/>
    <w:qFormat/>
    <w:uiPriority w:val="0"/>
    <w:rPr>
      <w:rFonts w:ascii="Arial" w:hAnsi="Arial" w:eastAsia="宋体" w:cs="Times New Roman"/>
      <w:bCs/>
      <w:sz w:val="24"/>
      <w:szCs w:val="24"/>
    </w:rPr>
  </w:style>
  <w:style w:type="character" w:customStyle="1" w:styleId="158">
    <w:name w:val="标题 8 Char"/>
    <w:qFormat/>
    <w:uiPriority w:val="0"/>
    <w:rPr>
      <w:rFonts w:ascii="Arial" w:hAnsi="Arial" w:eastAsia="宋体" w:cs="Times New Roman"/>
      <w:i/>
      <w:kern w:val="0"/>
      <w:sz w:val="24"/>
      <w:szCs w:val="20"/>
      <w:lang w:val="fr-FR" w:eastAsia="fr-FR"/>
    </w:rPr>
  </w:style>
  <w:style w:type="character" w:customStyle="1" w:styleId="159">
    <w:name w:val="纯文本 Char"/>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qFormat/>
    <w:uiPriority w:val="0"/>
    <w:rPr>
      <w:rFonts w:ascii="Times New Roman" w:hAnsi="Times New Roman" w:eastAsia="宋体" w:cs="Times New Roman"/>
      <w:sz w:val="28"/>
      <w:szCs w:val="20"/>
    </w:rPr>
  </w:style>
  <w:style w:type="character" w:customStyle="1" w:styleId="163">
    <w:name w:val="标题 9 Char"/>
    <w:qFormat/>
    <w:uiPriority w:val="0"/>
    <w:rPr>
      <w:rFonts w:ascii="Arial" w:hAnsi="Arial" w:eastAsia="宋体" w:cs="Times New Roman"/>
      <w:b/>
      <w:i/>
      <w:kern w:val="0"/>
      <w:sz w:val="18"/>
      <w:szCs w:val="20"/>
      <w:lang w:val="fr-FR" w:eastAsia="fr-FR"/>
    </w:rPr>
  </w:style>
  <w:style w:type="character" w:customStyle="1" w:styleId="164">
    <w:name w:val="font1"/>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qFormat/>
    <w:uiPriority w:val="99"/>
    <w:rPr>
      <w:rFonts w:ascii="Times New Roman" w:hAnsi="Times New Roman" w:eastAsia="宋体" w:cs="Times New Roman"/>
      <w:sz w:val="18"/>
      <w:szCs w:val="18"/>
    </w:rPr>
  </w:style>
  <w:style w:type="character" w:customStyle="1" w:styleId="174">
    <w:name w:val="标题 6 Char"/>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qFormat/>
    <w:uiPriority w:val="0"/>
    <w:rPr>
      <w:sz w:val="29"/>
      <w:szCs w:val="29"/>
    </w:rPr>
  </w:style>
  <w:style w:type="paragraph" w:customStyle="1" w:styleId="178">
    <w:name w:val="0"/>
    <w:basedOn w:val="1"/>
    <w:qFormat/>
    <w:uiPriority w:val="0"/>
    <w:pPr>
      <w:widowControl/>
      <w:snapToGrid w:val="0"/>
    </w:pPr>
    <w:rPr>
      <w:kern w:val="0"/>
      <w:szCs w:val="21"/>
    </w:rPr>
  </w:style>
  <w:style w:type="paragraph" w:customStyle="1" w:styleId="179">
    <w:name w:val="样式1"/>
    <w:basedOn w:val="1"/>
    <w:qFormat/>
    <w:uiPriority w:val="0"/>
    <w:pPr>
      <w:jc w:val="center"/>
      <w:outlineLvl w:val="0"/>
    </w:pPr>
    <w:rPr>
      <w:b/>
      <w:sz w:val="32"/>
    </w:rPr>
  </w:style>
  <w:style w:type="paragraph" w:customStyle="1" w:styleId="180">
    <w:name w:val="注："/>
    <w:next w:val="18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qFormat/>
    <w:uiPriority w:val="0"/>
    <w:pPr>
      <w:spacing w:before="57"/>
    </w:pPr>
    <w:rPr>
      <w:rFonts w:ascii="宋体"/>
      <w:sz w:val="21"/>
    </w:rPr>
  </w:style>
  <w:style w:type="paragraph" w:customStyle="1" w:styleId="204">
    <w:name w:val="封面标准号2"/>
    <w:basedOn w:val="205"/>
    <w:qFormat/>
    <w:uiPriority w:val="0"/>
    <w:pPr>
      <w:adjustRightInd w:val="0"/>
      <w:spacing w:before="357" w:line="280" w:lineRule="exact"/>
    </w:p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qFormat/>
    <w:uiPriority w:val="0"/>
    <w:pPr>
      <w:tabs>
        <w:tab w:val="left" w:pos="2520"/>
      </w:tabs>
      <w:ind w:left="2520" w:hanging="420"/>
    </w:pPr>
  </w:style>
  <w:style w:type="paragraph" w:customStyle="1" w:styleId="213">
    <w:name w:val="Tit 4"/>
    <w:basedOn w:val="183"/>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qFormat/>
    <w:uiPriority w:val="0"/>
    <w:pPr>
      <w:tabs>
        <w:tab w:val="left" w:pos="360"/>
      </w:tabs>
      <w:outlineLvl w:val="6"/>
    </w:pPr>
  </w:style>
  <w:style w:type="paragraph" w:customStyle="1" w:styleId="217">
    <w:name w:val="四级条标题"/>
    <w:basedOn w:val="218"/>
    <w:next w:val="181"/>
    <w:qFormat/>
    <w:uiPriority w:val="0"/>
    <w:pPr>
      <w:tabs>
        <w:tab w:val="left" w:pos="360"/>
      </w:tabs>
      <w:outlineLvl w:val="5"/>
    </w:pPr>
  </w:style>
  <w:style w:type="paragraph" w:customStyle="1" w:styleId="218">
    <w:name w:val="三级条标题"/>
    <w:basedOn w:val="201"/>
    <w:next w:val="181"/>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附录五级条标题"/>
    <w:basedOn w:val="196"/>
    <w:next w:val="181"/>
    <w:qFormat/>
    <w:uiPriority w:val="0"/>
    <w:pPr>
      <w:tabs>
        <w:tab w:val="left" w:pos="3134"/>
        <w:tab w:val="clear" w:pos="2714"/>
      </w:tabs>
      <w:ind w:left="3134"/>
      <w:outlineLvl w:val="6"/>
    </w:pPr>
  </w:style>
  <w:style w:type="paragraph" w:customStyle="1" w:styleId="2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qFormat/>
    <w:uiPriority w:val="0"/>
    <w:rPr>
      <w:rFonts w:ascii="宋体"/>
      <w:kern w:val="0"/>
      <w:sz w:val="34"/>
      <w:szCs w:val="20"/>
    </w:rPr>
  </w:style>
  <w:style w:type="paragraph" w:customStyle="1" w:styleId="224">
    <w:name w:val="(i)"/>
    <w:basedOn w:val="1"/>
    <w:qFormat/>
    <w:uiPriority w:val="0"/>
    <w:pPr>
      <w:widowControl/>
      <w:suppressAutoHyphens/>
    </w:pPr>
    <w:rPr>
      <w:rFonts w:ascii="Tms Rmn" w:hAnsi="Tms Rmn"/>
      <w:kern w:val="0"/>
      <w:sz w:val="24"/>
      <w:szCs w:val="20"/>
    </w:rPr>
  </w:style>
  <w:style w:type="paragraph" w:customStyle="1" w:styleId="225">
    <w:name w:val="二级无标题条"/>
    <w:basedOn w:val="1"/>
    <w:qFormat/>
    <w:uiPriority w:val="0"/>
    <w:pPr>
      <w:tabs>
        <w:tab w:val="left" w:pos="3660"/>
      </w:tabs>
      <w:ind w:left="3660" w:hanging="420"/>
    </w:pPr>
  </w:style>
  <w:style w:type="paragraph" w:customStyle="1" w:styleId="226">
    <w:name w:val="正文表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列出段落111"/>
    <w:basedOn w:val="1"/>
    <w:qFormat/>
    <w:uiPriority w:val="0"/>
    <w:pPr>
      <w:ind w:firstLine="420" w:firstLineChars="200"/>
    </w:pPr>
  </w:style>
  <w:style w:type="paragraph" w:customStyle="1" w:styleId="231">
    <w:name w:val="条文脚注"/>
    <w:basedOn w:val="53"/>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qFormat/>
    <w:uiPriority w:val="0"/>
    <w:pPr>
      <w:jc w:val="left"/>
    </w:pPr>
  </w:style>
  <w:style w:type="paragraph" w:customStyle="1" w:styleId="235">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Char2"/>
    <w:basedOn w:val="1"/>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qFormat/>
    <w:uiPriority w:val="0"/>
  </w:style>
  <w:style w:type="paragraph" w:customStyle="1" w:styleId="248">
    <w:name w:val="参考文献、索引标题"/>
    <w:basedOn w:val="249"/>
    <w:next w:val="1"/>
    <w:qFormat/>
    <w:uiPriority w:val="0"/>
    <w:pPr>
      <w:tabs>
        <w:tab w:val="left" w:pos="360"/>
        <w:tab w:val="left" w:pos="425"/>
      </w:tabs>
      <w:spacing w:after="200"/>
      <w:ind w:left="0" w:firstLine="0"/>
    </w:pPr>
    <w:rPr>
      <w:sz w:val="21"/>
    </w:rPr>
  </w:style>
  <w:style w:type="paragraph" w:customStyle="1" w:styleId="249">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qFormat/>
    <w:uiPriority w:val="0"/>
    <w:rPr>
      <w:rFonts w:ascii="宋体"/>
      <w:kern w:val="0"/>
      <w:sz w:val="34"/>
      <w:szCs w:val="20"/>
    </w:rPr>
  </w:style>
  <w:style w:type="paragraph" w:customStyle="1" w:styleId="262">
    <w:name w:val="Section V. Header"/>
    <w:basedOn w:val="1"/>
    <w:qFormat/>
    <w:uiPriority w:val="0"/>
    <w:pPr>
      <w:widowControl/>
      <w:jc w:val="center"/>
    </w:pPr>
    <w:rPr>
      <w:b/>
      <w:kern w:val="0"/>
      <w:sz w:val="36"/>
      <w:szCs w:val="20"/>
      <w:lang w:eastAsia="en-US"/>
    </w:rPr>
  </w:style>
  <w:style w:type="paragraph" w:customStyle="1" w:styleId="263">
    <w:name w:val="Char7"/>
    <w:basedOn w:val="1"/>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qFormat/>
    <w:uiPriority w:val="0"/>
    <w:pPr>
      <w:ind w:firstLine="420" w:firstLineChars="200"/>
    </w:pPr>
  </w:style>
  <w:style w:type="character" w:customStyle="1" w:styleId="313">
    <w:name w:val="列出段落 Char1"/>
    <w:link w:val="312"/>
    <w:qFormat/>
    <w:locked/>
    <w:uiPriority w:val="0"/>
    <w:rPr>
      <w:kern w:val="2"/>
      <w:sz w:val="21"/>
      <w:szCs w:val="24"/>
    </w:rPr>
  </w:style>
  <w:style w:type="table" w:customStyle="1" w:styleId="3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qFormat/>
    <w:uiPriority w:val="99"/>
  </w:style>
  <w:style w:type="paragraph" w:customStyle="1" w:styleId="316">
    <w:name w:val="1.21zw"/>
    <w:basedOn w:val="315"/>
    <w:qFormat/>
    <w:uiPriority w:val="0"/>
    <w:pPr>
      <w:ind w:firstLine="480"/>
      <w:jc w:val="left"/>
    </w:pPr>
  </w:style>
  <w:style w:type="paragraph" w:customStyle="1" w:styleId="31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qFormat/>
    <w:uiPriority w:val="1"/>
    <w:pPr>
      <w:widowControl/>
      <w:jc w:val="left"/>
    </w:pPr>
    <w:rPr>
      <w:rFonts w:ascii="宋体" w:hAnsi="宋体"/>
    </w:rPr>
  </w:style>
  <w:style w:type="paragraph" w:styleId="322">
    <w:name w:val="Quote"/>
    <w:basedOn w:val="1"/>
    <w:next w:val="1"/>
    <w:link w:val="323"/>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qFormat/>
    <w:uiPriority w:val="29"/>
    <w:rPr>
      <w:rFonts w:ascii="等线" w:hAnsi="等线" w:eastAsia="等线" w:cs="Times New Roman"/>
      <w:i/>
      <w:iCs/>
    </w:rPr>
  </w:style>
  <w:style w:type="paragraph" w:styleId="324">
    <w:name w:val="Intense Quote"/>
    <w:basedOn w:val="1"/>
    <w:next w:val="1"/>
    <w:link w:val="325"/>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qFormat/>
    <w:locked/>
    <w:uiPriority w:val="0"/>
    <w:rPr>
      <w:rFonts w:ascii="宋体" w:hAnsi="宋体"/>
      <w:color w:val="000000"/>
      <w:kern w:val="2"/>
      <w:sz w:val="24"/>
      <w:szCs w:val="24"/>
      <w:lang w:val="zh-CN"/>
    </w:rPr>
  </w:style>
  <w:style w:type="paragraph" w:customStyle="1" w:styleId="329">
    <w:name w:val="D符号2"/>
    <w:basedOn w:val="1"/>
    <w:link w:val="328"/>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qFormat/>
    <w:locked/>
    <w:uiPriority w:val="0"/>
    <w:rPr>
      <w:rFonts w:ascii="仿宋_GB2312" w:eastAsia="仿宋_GB2312"/>
      <w:sz w:val="28"/>
    </w:rPr>
  </w:style>
  <w:style w:type="paragraph" w:customStyle="1" w:styleId="333">
    <w:name w:val="文档正文"/>
    <w:basedOn w:val="1"/>
    <w:link w:val="332"/>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qFormat/>
    <w:locked/>
    <w:uiPriority w:val="0"/>
    <w:rPr>
      <w:sz w:val="24"/>
    </w:rPr>
  </w:style>
  <w:style w:type="paragraph" w:customStyle="1" w:styleId="335">
    <w:name w:val="样式 小四 段前: 3 磅 段后: 3 磅 行距: 1.5 倍行距"/>
    <w:basedOn w:val="1"/>
    <w:link w:val="334"/>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qFormat/>
    <w:locked/>
    <w:uiPriority w:val="0"/>
    <w:rPr>
      <w:sz w:val="24"/>
      <w:szCs w:val="24"/>
    </w:rPr>
  </w:style>
  <w:style w:type="paragraph" w:customStyle="1" w:styleId="339">
    <w:name w:val="tytytyty"/>
    <w:basedOn w:val="1"/>
    <w:link w:val="338"/>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qFormat/>
    <w:locked/>
    <w:uiPriority w:val="0"/>
    <w:rPr>
      <w:kern w:val="2"/>
      <w:sz w:val="24"/>
      <w:szCs w:val="24"/>
    </w:rPr>
  </w:style>
  <w:style w:type="paragraph" w:customStyle="1" w:styleId="343">
    <w:name w:val="正文（首行缩进2字符）"/>
    <w:basedOn w:val="1"/>
    <w:link w:val="342"/>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qFormat/>
    <w:locked/>
    <w:uiPriority w:val="0"/>
    <w:rPr>
      <w:rFonts w:ascii="Arial" w:hAnsi="Arial" w:cs="Arial"/>
      <w:sz w:val="18"/>
      <w:szCs w:val="18"/>
      <w:lang w:val="en-US" w:eastAsia="zh-CN" w:bidi="ar-SA"/>
    </w:rPr>
  </w:style>
  <w:style w:type="paragraph" w:customStyle="1" w:styleId="347">
    <w:name w:val="Table Text"/>
    <w:link w:val="346"/>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qFormat/>
    <w:locked/>
    <w:uiPriority w:val="0"/>
    <w:rPr>
      <w:rFonts w:ascii="宋体" w:hAnsi="宋体"/>
      <w:sz w:val="24"/>
      <w:szCs w:val="24"/>
    </w:rPr>
  </w:style>
  <w:style w:type="paragraph" w:customStyle="1" w:styleId="349">
    <w:name w:val="正文 小四宋1.5倍自动"/>
    <w:basedOn w:val="1"/>
    <w:link w:val="348"/>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qFormat/>
    <w:locked/>
    <w:uiPriority w:val="0"/>
    <w:rPr>
      <w:sz w:val="24"/>
      <w:szCs w:val="24"/>
    </w:rPr>
  </w:style>
  <w:style w:type="paragraph" w:customStyle="1" w:styleId="351">
    <w:name w:val="A正文 Char Char Char"/>
    <w:basedOn w:val="1"/>
    <w:link w:val="350"/>
    <w:qFormat/>
    <w:uiPriority w:val="0"/>
    <w:pPr>
      <w:spacing w:line="360" w:lineRule="auto"/>
      <w:ind w:left="840" w:leftChars="400" w:firstLine="480" w:firstLineChars="200"/>
    </w:pPr>
    <w:rPr>
      <w:kern w:val="0"/>
      <w:sz w:val="24"/>
    </w:rPr>
  </w:style>
  <w:style w:type="character" w:customStyle="1" w:styleId="352">
    <w:name w:val="正文应用 Char Char"/>
    <w:link w:val="353"/>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qFormat/>
    <w:locked/>
    <w:uiPriority w:val="0"/>
    <w:rPr>
      <w:szCs w:val="24"/>
    </w:rPr>
  </w:style>
  <w:style w:type="paragraph" w:customStyle="1" w:styleId="355">
    <w:name w:val="表格文字"/>
    <w:basedOn w:val="1"/>
    <w:link w:val="354"/>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qFormat/>
    <w:uiPriority w:val="0"/>
    <w:pPr>
      <w:spacing w:line="360" w:lineRule="auto"/>
    </w:pPr>
  </w:style>
  <w:style w:type="character" w:customStyle="1" w:styleId="358">
    <w:name w:val="标书正文 Char Char"/>
    <w:link w:val="359"/>
    <w:qFormat/>
    <w:locked/>
    <w:uiPriority w:val="0"/>
    <w:rPr>
      <w:rFonts w:ascii="Book Antiqua" w:hAnsi="Book Antiqua"/>
      <w:szCs w:val="24"/>
    </w:rPr>
  </w:style>
  <w:style w:type="paragraph" w:customStyle="1" w:styleId="359">
    <w:name w:val="标书正文"/>
    <w:basedOn w:val="1"/>
    <w:link w:val="358"/>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qFormat/>
    <w:locked/>
    <w:uiPriority w:val="0"/>
    <w:rPr>
      <w:rFonts w:ascii="宋体" w:hAnsi="Calibri"/>
      <w:kern w:val="2"/>
      <w:sz w:val="28"/>
      <w:lang w:eastAsia="en-US" w:bidi="en-US"/>
    </w:rPr>
  </w:style>
  <w:style w:type="paragraph" w:customStyle="1" w:styleId="361">
    <w:name w:val="文字"/>
    <w:basedOn w:val="1"/>
    <w:link w:val="360"/>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qFormat/>
    <w:locked/>
    <w:uiPriority w:val="0"/>
    <w:rPr>
      <w:sz w:val="24"/>
    </w:rPr>
  </w:style>
  <w:style w:type="paragraph" w:customStyle="1" w:styleId="367">
    <w:name w:val="样式 正文文本正文文字 ändradIndentIndEHPTBody Text2正文文字 Char1Body ...3"/>
    <w:basedOn w:val="25"/>
    <w:link w:val="366"/>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qFormat/>
    <w:locked/>
    <w:uiPriority w:val="0"/>
    <w:rPr>
      <w:rFonts w:ascii="宋体" w:hAnsi="宋体"/>
      <w:b/>
      <w:bCs/>
      <w:sz w:val="24"/>
    </w:rPr>
  </w:style>
  <w:style w:type="paragraph" w:customStyle="1" w:styleId="369">
    <w:name w:val="段内醒目提示"/>
    <w:basedOn w:val="1"/>
    <w:link w:val="368"/>
    <w:qFormat/>
    <w:uiPriority w:val="0"/>
    <w:pPr>
      <w:spacing w:line="360" w:lineRule="auto"/>
    </w:pPr>
    <w:rPr>
      <w:rFonts w:ascii="宋体" w:hAnsi="宋体"/>
      <w:b/>
      <w:bCs/>
      <w:kern w:val="0"/>
      <w:sz w:val="24"/>
      <w:szCs w:val="20"/>
    </w:rPr>
  </w:style>
  <w:style w:type="character" w:customStyle="1" w:styleId="370">
    <w:name w:val="ICSS1级文本 Char Char"/>
    <w:link w:val="371"/>
    <w:qFormat/>
    <w:locked/>
    <w:uiPriority w:val="0"/>
    <w:rPr>
      <w:rFonts w:ascii="宋体" w:hAnsi="宋体"/>
      <w:kern w:val="2"/>
      <w:sz w:val="24"/>
      <w:szCs w:val="24"/>
    </w:rPr>
  </w:style>
  <w:style w:type="paragraph" w:customStyle="1" w:styleId="371">
    <w:name w:val="ICSS1级文本"/>
    <w:basedOn w:val="1"/>
    <w:link w:val="370"/>
    <w:qFormat/>
    <w:uiPriority w:val="0"/>
    <w:pPr>
      <w:spacing w:line="360" w:lineRule="auto"/>
      <w:ind w:firstLine="200" w:firstLineChars="200"/>
    </w:pPr>
    <w:rPr>
      <w:rFonts w:ascii="宋体" w:hAnsi="宋体"/>
      <w:sz w:val="24"/>
    </w:rPr>
  </w:style>
  <w:style w:type="character" w:customStyle="1" w:styleId="372">
    <w:name w:val="强调文字 Char Char"/>
    <w:link w:val="373"/>
    <w:qFormat/>
    <w:locked/>
    <w:uiPriority w:val="0"/>
    <w:rPr>
      <w:b/>
      <w:sz w:val="24"/>
      <w:szCs w:val="24"/>
      <w:u w:val="dottedHeavy"/>
      <w:lang w:val="en-US" w:eastAsia="zh-CN" w:bidi="ar-SA"/>
    </w:rPr>
  </w:style>
  <w:style w:type="paragraph" w:customStyle="1" w:styleId="373">
    <w:name w:val="强调文字"/>
    <w:link w:val="372"/>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qFormat/>
    <w:locked/>
    <w:uiPriority w:val="0"/>
    <w:rPr>
      <w:sz w:val="24"/>
      <w:szCs w:val="24"/>
    </w:rPr>
  </w:style>
  <w:style w:type="paragraph" w:customStyle="1" w:styleId="375">
    <w:name w:val="样式 样式 样式 样式 样式 左侧:  2 字符1 + 首行缩进:  2 字符1 + 首行缩进:  2 字符 + 首行缩进:  ..."/>
    <w:basedOn w:val="1"/>
    <w:link w:val="374"/>
    <w:qFormat/>
    <w:uiPriority w:val="0"/>
    <w:pPr>
      <w:spacing w:after="120" w:line="440" w:lineRule="atLeast"/>
      <w:ind w:firstLine="480" w:firstLineChars="200"/>
    </w:pPr>
    <w:rPr>
      <w:kern w:val="0"/>
      <w:sz w:val="24"/>
    </w:rPr>
  </w:style>
  <w:style w:type="character" w:customStyle="1" w:styleId="376">
    <w:name w:val="目录3 Char Char"/>
    <w:link w:val="377"/>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qFormat/>
    <w:locked/>
    <w:uiPriority w:val="99"/>
    <w:rPr>
      <w:rFonts w:ascii="Cambria" w:hAnsi="Cambria"/>
      <w:b/>
      <w:bCs/>
      <w:kern w:val="28"/>
      <w:sz w:val="28"/>
      <w:szCs w:val="32"/>
    </w:rPr>
  </w:style>
  <w:style w:type="paragraph" w:customStyle="1" w:styleId="379">
    <w:name w:val="竞标文件格式"/>
    <w:basedOn w:val="51"/>
    <w:link w:val="378"/>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qFormat/>
    <w:locked/>
    <w:uiPriority w:val="0"/>
    <w:rPr>
      <w:sz w:val="24"/>
    </w:rPr>
  </w:style>
  <w:style w:type="paragraph" w:customStyle="1" w:styleId="383">
    <w:name w:val="正文标准样式ty"/>
    <w:basedOn w:val="1"/>
    <w:link w:val="382"/>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qFormat/>
    <w:uiPriority w:val="99"/>
    <w:pPr>
      <w:spacing w:before="120" w:after="120" w:line="360" w:lineRule="auto"/>
    </w:pPr>
    <w:rPr>
      <w:sz w:val="24"/>
    </w:rPr>
  </w:style>
  <w:style w:type="paragraph" w:customStyle="1" w:styleId="389">
    <w:name w:val="正文0"/>
    <w:basedOn w:val="38"/>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qFormat/>
    <w:uiPriority w:val="99"/>
    <w:pPr>
      <w:spacing w:line="240" w:lineRule="atLeast"/>
    </w:pPr>
    <w:rPr>
      <w:rFonts w:ascii="宋体" w:hAnsi="宋体"/>
      <w:sz w:val="24"/>
      <w:szCs w:val="21"/>
    </w:rPr>
  </w:style>
  <w:style w:type="paragraph" w:customStyle="1" w:styleId="392">
    <w:name w:val="USE 1"/>
    <w:basedOn w:val="1"/>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qFormat/>
    <w:uiPriority w:val="0"/>
    <w:pPr>
      <w:jc w:val="center"/>
    </w:pPr>
    <w:rPr>
      <w:rFonts w:ascii="华文细黑" w:hAnsi="华文细黑"/>
      <w:kern w:val="0"/>
      <w:szCs w:val="20"/>
    </w:rPr>
  </w:style>
  <w:style w:type="paragraph" w:customStyle="1" w:styleId="394">
    <w:name w:val="xwb-2"/>
    <w:basedOn w:val="4"/>
    <w:next w:val="1"/>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12963</Words>
  <Characters>13551</Characters>
  <Lines>326</Lines>
  <Paragraphs>91</Paragraphs>
  <TotalTime>0</TotalTime>
  <ScaleCrop>false</ScaleCrop>
  <LinksUpToDate>false</LinksUpToDate>
  <CharactersWithSpaces>13897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王宏源</cp:lastModifiedBy>
  <cp:lastPrinted>2019-11-15T07:36:00Z</cp:lastPrinted>
  <dcterms:modified xsi:type="dcterms:W3CDTF">2023-12-13T02:20:09Z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4817ADF42AAD44709A376651B11B11A7</vt:lpwstr>
  </property>
  <property fmtid="{D5CDD505-2E9C-101B-9397-08002B2CF9AE}" pid="4" name="commondata">
    <vt:lpwstr>eyJoZGlkIjoiM2MyZTYxYjYzY2JkM2RiNTg3YzkyNmZiYjZmYzkyY2EifQ==</vt:lpwstr>
  </property>
</Properties>
</file>